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73291E" w14:textId="77777777" w:rsidR="005D743B" w:rsidRDefault="005D743B" w:rsidP="005D743B">
      <w:pPr>
        <w:pStyle w:val="Header"/>
        <w:tabs>
          <w:tab w:val="clear" w:pos="4536"/>
          <w:tab w:val="left" w:pos="1800"/>
        </w:tabs>
        <w:ind w:left="1800" w:hanging="1800"/>
        <w:rPr>
          <w:rFonts w:cs="Arial"/>
          <w:sz w:val="22"/>
          <w:szCs w:val="22"/>
        </w:rPr>
      </w:pPr>
      <w:bookmarkStart w:id="0" w:name="_Hlk101958532"/>
      <w:bookmarkStart w:id="1" w:name="_Hlk54168625"/>
      <w:bookmarkEnd w:id="0"/>
    </w:p>
    <w:p w14:paraId="3B76CAEB" w14:textId="69910232" w:rsidR="0009416F" w:rsidRPr="00C961A7" w:rsidRDefault="0009416F" w:rsidP="0009416F">
      <w:pPr>
        <w:ind w:left="1988" w:hanging="1988"/>
        <w:jc w:val="both"/>
        <w:rPr>
          <w:rFonts w:ascii="Arial" w:eastAsia="Batang" w:hAnsi="Arial" w:cs="Arial"/>
          <w:b/>
          <w:bCs/>
          <w:sz w:val="24"/>
          <w:lang w:val="de-DE"/>
        </w:rPr>
      </w:pPr>
      <w:r w:rsidRPr="00924E17">
        <w:rPr>
          <w:rFonts w:ascii="Arial" w:eastAsia="Batang" w:hAnsi="Arial" w:cs="Arial"/>
          <w:b/>
          <w:bCs/>
          <w:sz w:val="24"/>
          <w:lang w:val="de-DE"/>
        </w:rPr>
        <w:t>3GPP TSG RAN WG1 Meeting #1</w:t>
      </w:r>
      <w:r>
        <w:rPr>
          <w:rFonts w:ascii="Arial" w:eastAsia="Batang" w:hAnsi="Arial" w:cs="Arial"/>
          <w:b/>
          <w:bCs/>
          <w:sz w:val="24"/>
          <w:lang w:val="de-DE"/>
        </w:rPr>
        <w:t>1</w:t>
      </w:r>
      <w:r w:rsidR="00A73161">
        <w:rPr>
          <w:rFonts w:ascii="Arial" w:eastAsia="Batang" w:hAnsi="Arial" w:cs="Arial"/>
          <w:b/>
          <w:bCs/>
          <w:sz w:val="24"/>
          <w:lang w:val="de-DE"/>
        </w:rPr>
        <w:t xml:space="preserve">1    </w:t>
      </w:r>
      <w:r>
        <w:rPr>
          <w:rFonts w:ascii="Arial" w:eastAsia="Batang" w:hAnsi="Arial" w:cs="Arial"/>
          <w:b/>
          <w:bCs/>
          <w:sz w:val="24"/>
          <w:lang w:val="de-DE"/>
        </w:rPr>
        <w:t xml:space="preserve"> </w:t>
      </w:r>
      <w:r w:rsidRPr="00C961A7">
        <w:rPr>
          <w:rFonts w:ascii="Arial" w:eastAsia="Batang" w:hAnsi="Arial" w:cs="Arial"/>
          <w:b/>
          <w:bCs/>
          <w:sz w:val="24"/>
          <w:lang w:val="de-DE"/>
        </w:rPr>
        <w:tab/>
      </w:r>
      <w:r w:rsidRPr="00C961A7">
        <w:rPr>
          <w:rFonts w:ascii="Arial" w:eastAsia="Batang" w:hAnsi="Arial" w:cs="Arial"/>
          <w:b/>
          <w:bCs/>
          <w:sz w:val="24"/>
          <w:lang w:val="de-DE"/>
        </w:rPr>
        <w:tab/>
      </w:r>
      <w:r w:rsidRPr="00C961A7">
        <w:rPr>
          <w:rFonts w:ascii="Arial" w:eastAsia="Batang" w:hAnsi="Arial" w:cs="Arial"/>
          <w:b/>
          <w:bCs/>
          <w:sz w:val="24"/>
          <w:lang w:val="de-DE"/>
        </w:rPr>
        <w:tab/>
      </w:r>
      <w:r>
        <w:rPr>
          <w:rFonts w:ascii="Arial" w:eastAsia="Batang" w:hAnsi="Arial" w:cs="Arial"/>
          <w:b/>
          <w:bCs/>
          <w:sz w:val="24"/>
          <w:lang w:val="de-DE"/>
        </w:rPr>
        <w:t xml:space="preserve">   </w:t>
      </w:r>
      <w:r w:rsidRPr="00C961A7">
        <w:rPr>
          <w:rFonts w:ascii="Arial" w:eastAsia="Batang" w:hAnsi="Arial" w:cs="Arial"/>
          <w:b/>
          <w:bCs/>
          <w:sz w:val="24"/>
          <w:lang w:val="de-DE"/>
        </w:rPr>
        <w:t xml:space="preserve">      </w:t>
      </w:r>
      <w:r w:rsidR="00A73161">
        <w:rPr>
          <w:rFonts w:ascii="Arial" w:eastAsia="Batang" w:hAnsi="Arial" w:cs="Arial"/>
          <w:b/>
          <w:bCs/>
          <w:sz w:val="24"/>
          <w:lang w:val="de-DE"/>
        </w:rPr>
        <w:t xml:space="preserve">           </w:t>
      </w:r>
      <w:r w:rsidR="00A73161" w:rsidRPr="00A73161">
        <w:rPr>
          <w:rFonts w:ascii="Arial" w:eastAsia="Batang" w:hAnsi="Arial" w:cs="Arial"/>
          <w:b/>
          <w:bCs/>
          <w:sz w:val="24"/>
          <w:lang w:val="de-DE"/>
        </w:rPr>
        <w:t>R1-2211415</w:t>
      </w:r>
    </w:p>
    <w:p w14:paraId="30FACCC3" w14:textId="77777777" w:rsidR="00075C34" w:rsidRPr="00374173" w:rsidRDefault="00075C34" w:rsidP="00075C34">
      <w:pPr>
        <w:ind w:left="1988" w:hanging="1988"/>
        <w:jc w:val="both"/>
        <w:rPr>
          <w:rFonts w:ascii="Arial" w:eastAsia="Batang" w:hAnsi="Arial" w:cs="Arial"/>
          <w:b/>
          <w:bCs/>
          <w:sz w:val="24"/>
          <w:lang w:val="de-DE"/>
        </w:rPr>
      </w:pPr>
      <w:r w:rsidRPr="00374173">
        <w:rPr>
          <w:rFonts w:ascii="Arial" w:eastAsia="Batang" w:hAnsi="Arial" w:cs="Arial"/>
          <w:b/>
          <w:bCs/>
          <w:sz w:val="24"/>
          <w:lang w:val="de-DE"/>
        </w:rPr>
        <w:t>Toulouse, France, November 14</w:t>
      </w:r>
      <w:r w:rsidRPr="00470E46">
        <w:rPr>
          <w:rFonts w:ascii="Arial" w:eastAsia="Batang" w:hAnsi="Arial" w:cs="Arial"/>
          <w:b/>
          <w:bCs/>
          <w:sz w:val="24"/>
          <w:vertAlign w:val="superscript"/>
          <w:lang w:val="de-DE"/>
        </w:rPr>
        <w:t>th</w:t>
      </w:r>
      <w:r>
        <w:rPr>
          <w:rFonts w:ascii="Arial" w:eastAsia="Batang" w:hAnsi="Arial" w:cs="Arial"/>
          <w:b/>
          <w:bCs/>
          <w:sz w:val="24"/>
          <w:lang w:val="de-DE"/>
        </w:rPr>
        <w:t xml:space="preserve"> </w:t>
      </w:r>
      <w:r w:rsidRPr="00374173">
        <w:rPr>
          <w:rFonts w:ascii="Arial" w:eastAsia="Batang" w:hAnsi="Arial" w:cs="Arial"/>
          <w:b/>
          <w:bCs/>
          <w:sz w:val="24"/>
          <w:lang w:val="de-DE"/>
        </w:rPr>
        <w:t xml:space="preserve"> – 18</w:t>
      </w:r>
      <w:r w:rsidRPr="00470E46">
        <w:rPr>
          <w:rFonts w:ascii="Arial" w:eastAsia="Batang" w:hAnsi="Arial" w:cs="Arial"/>
          <w:b/>
          <w:bCs/>
          <w:sz w:val="24"/>
          <w:vertAlign w:val="superscript"/>
          <w:lang w:val="de-DE"/>
        </w:rPr>
        <w:t>th</w:t>
      </w:r>
      <w:r w:rsidRPr="00374173">
        <w:rPr>
          <w:rFonts w:ascii="Arial" w:eastAsia="Batang" w:hAnsi="Arial" w:cs="Arial"/>
          <w:b/>
          <w:bCs/>
          <w:sz w:val="24"/>
          <w:lang w:val="de-DE"/>
        </w:rPr>
        <w:t>, 2022</w:t>
      </w:r>
    </w:p>
    <w:p w14:paraId="2DE687CA" w14:textId="77777777" w:rsidR="000B5873" w:rsidRPr="007B1209" w:rsidRDefault="000B5873" w:rsidP="005D743B">
      <w:pPr>
        <w:pStyle w:val="Header"/>
        <w:rPr>
          <w:rFonts w:eastAsia="SimSun" w:cs="Arial"/>
          <w:bCs/>
          <w:sz w:val="24"/>
          <w:lang w:eastAsia="zh-CN"/>
        </w:rPr>
      </w:pPr>
    </w:p>
    <w:p w14:paraId="0610F4C2" w14:textId="4A644F0C" w:rsidR="005D743B" w:rsidRPr="007B1209" w:rsidRDefault="005D743B" w:rsidP="005D743B">
      <w:pPr>
        <w:pStyle w:val="Header"/>
        <w:widowControl w:val="0"/>
        <w:tabs>
          <w:tab w:val="clear" w:pos="4536"/>
          <w:tab w:val="clear" w:pos="9072"/>
        </w:tabs>
        <w:ind w:right="-57"/>
        <w:rPr>
          <w:rFonts w:cs="Arial"/>
          <w:b w:val="0"/>
          <w:bCs/>
          <w:sz w:val="24"/>
        </w:rPr>
      </w:pPr>
      <w:r w:rsidRPr="007B1209">
        <w:rPr>
          <w:rFonts w:cs="Arial"/>
          <w:bCs/>
          <w:sz w:val="24"/>
        </w:rPr>
        <w:t>Agenda Item:</w:t>
      </w:r>
      <w:r w:rsidRPr="007B1209">
        <w:rPr>
          <w:rFonts w:cs="Arial"/>
          <w:bCs/>
          <w:sz w:val="24"/>
        </w:rPr>
        <w:tab/>
      </w:r>
      <w:r w:rsidR="004C76CC">
        <w:rPr>
          <w:rFonts w:cs="Arial"/>
          <w:bCs/>
          <w:sz w:val="24"/>
        </w:rPr>
        <w:t>9.1</w:t>
      </w:r>
      <w:r w:rsidR="0009416F">
        <w:rPr>
          <w:rFonts w:cs="Arial"/>
          <w:bCs/>
          <w:sz w:val="24"/>
        </w:rPr>
        <w:t>0</w:t>
      </w:r>
      <w:r w:rsidR="004C76CC">
        <w:rPr>
          <w:rFonts w:cs="Arial"/>
          <w:bCs/>
          <w:sz w:val="24"/>
        </w:rPr>
        <w:t>.2</w:t>
      </w:r>
    </w:p>
    <w:p w14:paraId="538A6142" w14:textId="77777777" w:rsidR="005D743B" w:rsidRPr="007B1209" w:rsidRDefault="005D743B" w:rsidP="005D743B">
      <w:pPr>
        <w:pStyle w:val="Header"/>
        <w:widowControl w:val="0"/>
        <w:tabs>
          <w:tab w:val="clear" w:pos="4536"/>
          <w:tab w:val="clear" w:pos="9072"/>
        </w:tabs>
        <w:ind w:left="2160" w:right="-57" w:hanging="2160"/>
        <w:rPr>
          <w:rFonts w:cs="Arial"/>
          <w:b w:val="0"/>
          <w:bCs/>
          <w:sz w:val="24"/>
          <w:lang w:eastAsia="ko-KR"/>
        </w:rPr>
      </w:pPr>
      <w:r w:rsidRPr="007B1209">
        <w:rPr>
          <w:rFonts w:cs="Arial"/>
          <w:bCs/>
          <w:sz w:val="24"/>
        </w:rPr>
        <w:t xml:space="preserve">Source: </w:t>
      </w:r>
      <w:r w:rsidRPr="007B1209">
        <w:rPr>
          <w:rFonts w:cs="Arial"/>
          <w:bCs/>
          <w:sz w:val="24"/>
        </w:rPr>
        <w:tab/>
        <w:t>Intel Corporation</w:t>
      </w:r>
    </w:p>
    <w:p w14:paraId="7EC21650" w14:textId="219053C1" w:rsidR="005D743B" w:rsidRPr="007B1209" w:rsidRDefault="005D743B" w:rsidP="005D743B">
      <w:pPr>
        <w:pStyle w:val="Header"/>
        <w:widowControl w:val="0"/>
        <w:tabs>
          <w:tab w:val="clear" w:pos="4536"/>
          <w:tab w:val="clear" w:pos="9072"/>
        </w:tabs>
        <w:ind w:left="2160" w:right="-58" w:hanging="2160"/>
        <w:rPr>
          <w:rFonts w:cs="Arial"/>
          <w:b w:val="0"/>
          <w:bCs/>
          <w:sz w:val="24"/>
          <w:lang w:eastAsia="ja-JP"/>
        </w:rPr>
      </w:pPr>
      <w:r w:rsidRPr="007B1209">
        <w:rPr>
          <w:rFonts w:cs="Arial"/>
          <w:bCs/>
          <w:sz w:val="24"/>
        </w:rPr>
        <w:t>Title:</w:t>
      </w:r>
      <w:r w:rsidRPr="007B1209">
        <w:rPr>
          <w:rFonts w:cs="Arial"/>
          <w:bCs/>
          <w:sz w:val="24"/>
        </w:rPr>
        <w:tab/>
      </w:r>
      <w:r w:rsidR="00101E37" w:rsidRPr="00101E37">
        <w:rPr>
          <w:rFonts w:cs="Arial"/>
          <w:snapToGrid w:val="0"/>
          <w:kern w:val="2"/>
          <w:sz w:val="24"/>
          <w:lang w:eastAsia="ko-KR"/>
        </w:rPr>
        <w:t>Discussion on XR specific capacity enhancement techniques</w:t>
      </w:r>
    </w:p>
    <w:p w14:paraId="76DEE622" w14:textId="096CA0EF" w:rsidR="005D743B" w:rsidRPr="007B1209" w:rsidRDefault="005D743B" w:rsidP="005D743B">
      <w:pPr>
        <w:pStyle w:val="Header"/>
        <w:rPr>
          <w:rFonts w:cs="Arial"/>
          <w:snapToGrid w:val="0"/>
          <w:kern w:val="2"/>
          <w:sz w:val="24"/>
          <w:lang w:eastAsia="ko-KR"/>
        </w:rPr>
      </w:pPr>
      <w:r w:rsidRPr="007B1209">
        <w:rPr>
          <w:rFonts w:cs="Arial"/>
          <w:snapToGrid w:val="0"/>
          <w:kern w:val="2"/>
          <w:sz w:val="24"/>
          <w:lang w:eastAsia="ko-KR"/>
        </w:rPr>
        <w:t xml:space="preserve">Document for:      </w:t>
      </w:r>
      <w:r w:rsidR="00101E37">
        <w:rPr>
          <w:rFonts w:cs="Arial"/>
          <w:snapToGrid w:val="0"/>
          <w:kern w:val="2"/>
          <w:sz w:val="24"/>
          <w:lang w:eastAsia="ko-KR"/>
        </w:rPr>
        <w:t xml:space="preserve"> </w:t>
      </w:r>
      <w:r w:rsidRPr="007B1209">
        <w:rPr>
          <w:rFonts w:cs="Arial"/>
          <w:snapToGrid w:val="0"/>
          <w:kern w:val="2"/>
          <w:sz w:val="24"/>
          <w:lang w:eastAsia="ko-KR"/>
        </w:rPr>
        <w:t xml:space="preserve"> Discussion/Decision</w:t>
      </w:r>
    </w:p>
    <w:p w14:paraId="602F95EB" w14:textId="77777777" w:rsidR="005D743B" w:rsidRDefault="005D743B" w:rsidP="005D743B">
      <w:pPr>
        <w:keepNext/>
        <w:keepLines/>
        <w:numPr>
          <w:ilvl w:val="0"/>
          <w:numId w:val="1"/>
        </w:numPr>
        <w:pBdr>
          <w:top w:val="single" w:sz="12" w:space="3" w:color="auto"/>
        </w:pBdr>
        <w:overflowPunct w:val="0"/>
        <w:autoSpaceDE w:val="0"/>
        <w:autoSpaceDN w:val="0"/>
        <w:adjustRightInd w:val="0"/>
        <w:spacing w:before="240" w:after="180"/>
        <w:textAlignment w:val="baseline"/>
        <w:outlineLvl w:val="0"/>
        <w:rPr>
          <w:rFonts w:ascii="Arial" w:eastAsia="SimSun" w:hAnsi="Arial"/>
          <w:sz w:val="36"/>
          <w:szCs w:val="36"/>
          <w:lang w:eastAsia="zh-CN"/>
        </w:rPr>
      </w:pPr>
      <w:bookmarkStart w:id="2" w:name="OLE_LINK13"/>
      <w:bookmarkStart w:id="3" w:name="OLE_LINK14"/>
      <w:r>
        <w:rPr>
          <w:rFonts w:ascii="Arial" w:eastAsia="SimSun" w:hAnsi="Arial"/>
          <w:sz w:val="36"/>
          <w:szCs w:val="36"/>
          <w:lang w:eastAsia="en-GB"/>
        </w:rPr>
        <w:t>Introduction</w:t>
      </w:r>
    </w:p>
    <w:p w14:paraId="1B39E4A2" w14:textId="1BADF46E" w:rsidR="00B85CCE" w:rsidRPr="00B85CCE" w:rsidRDefault="00B85CCE" w:rsidP="00B85CCE">
      <w:pPr>
        <w:rPr>
          <w:rFonts w:cs="Times"/>
          <w:lang w:eastAsia="x-none"/>
        </w:rPr>
      </w:pPr>
      <w:r w:rsidRPr="00B85CCE">
        <w:rPr>
          <w:rFonts w:cs="Times"/>
          <w:lang w:eastAsia="x-none"/>
        </w:rPr>
        <w:t>In</w:t>
      </w:r>
      <w:r>
        <w:rPr>
          <w:rFonts w:cs="Times"/>
          <w:lang w:eastAsia="x-none"/>
        </w:rPr>
        <w:t xml:space="preserve"> RAN1 # 1</w:t>
      </w:r>
      <w:r w:rsidR="0009416F">
        <w:rPr>
          <w:rFonts w:cs="Times"/>
          <w:lang w:eastAsia="x-none"/>
        </w:rPr>
        <w:t>10</w:t>
      </w:r>
      <w:r w:rsidR="00075C34">
        <w:rPr>
          <w:rFonts w:cs="Times"/>
          <w:lang w:eastAsia="x-none"/>
        </w:rPr>
        <w:t>bis-e</w:t>
      </w:r>
      <w:r>
        <w:rPr>
          <w:rFonts w:cs="Times"/>
          <w:lang w:eastAsia="x-none"/>
        </w:rPr>
        <w:t xml:space="preserve">, the following </w:t>
      </w:r>
      <w:r w:rsidR="001A6156">
        <w:rPr>
          <w:rFonts w:cs="Times"/>
          <w:lang w:eastAsia="x-none"/>
        </w:rPr>
        <w:t>was agreed with regards to XR specific capacity enhancements [</w:t>
      </w:r>
      <w:r w:rsidR="0009416F">
        <w:rPr>
          <w:rFonts w:cs="Times"/>
          <w:lang w:eastAsia="x-none"/>
        </w:rPr>
        <w:t>1</w:t>
      </w:r>
      <w:r w:rsidR="001A6156">
        <w:rPr>
          <w:rFonts w:cs="Times"/>
          <w:lang w:eastAsia="x-none"/>
        </w:rPr>
        <w:t>]</w:t>
      </w:r>
    </w:p>
    <w:p w14:paraId="32DBAB1B" w14:textId="77777777" w:rsidR="00B85CCE" w:rsidRDefault="00B85CCE" w:rsidP="00B85CCE">
      <w:pPr>
        <w:rPr>
          <w:rFonts w:cs="Times"/>
          <w:b/>
          <w:bCs/>
          <w:highlight w:val="green"/>
          <w:lang w:eastAsia="x-none"/>
        </w:rPr>
      </w:pPr>
    </w:p>
    <w:tbl>
      <w:tblPr>
        <w:tblStyle w:val="TableGrid"/>
        <w:tblW w:w="0" w:type="auto"/>
        <w:tblLook w:val="04A0" w:firstRow="1" w:lastRow="0" w:firstColumn="1" w:lastColumn="0" w:noHBand="0" w:noVBand="1"/>
      </w:tblPr>
      <w:tblGrid>
        <w:gridCol w:w="8472"/>
      </w:tblGrid>
      <w:tr w:rsidR="0009416F" w14:paraId="35964830" w14:textId="77777777" w:rsidTr="0009416F">
        <w:tc>
          <w:tcPr>
            <w:tcW w:w="8472" w:type="dxa"/>
          </w:tcPr>
          <w:p w14:paraId="138DD788" w14:textId="77777777" w:rsidR="005A7073" w:rsidRDefault="005A7073" w:rsidP="005A7073">
            <w:pPr>
              <w:rPr>
                <w:b/>
                <w:bCs/>
                <w:szCs w:val="22"/>
                <w:highlight w:val="green"/>
                <w:lang w:eastAsia="ja-JP"/>
              </w:rPr>
            </w:pPr>
            <w:r>
              <w:rPr>
                <w:b/>
                <w:bCs/>
                <w:szCs w:val="22"/>
                <w:highlight w:val="green"/>
                <w:lang w:eastAsia="ja-JP"/>
              </w:rPr>
              <w:t>Agreement</w:t>
            </w:r>
          </w:p>
          <w:p w14:paraId="439231C1" w14:textId="77777777" w:rsidR="005A7073" w:rsidRDefault="005A7073" w:rsidP="005A7073">
            <w:pPr>
              <w:pStyle w:val="ListParagraph"/>
              <w:spacing w:line="256" w:lineRule="auto"/>
              <w:ind w:left="0"/>
              <w:rPr>
                <w:szCs w:val="20"/>
                <w:lang w:eastAsia="ja-JP"/>
              </w:rPr>
            </w:pPr>
            <w:r>
              <w:rPr>
                <w:szCs w:val="20"/>
                <w:lang w:eastAsia="ja-JP"/>
              </w:rPr>
              <w:t>To study whether/how the enhanced CG candidate techniques are necessary and beneficial for improving XR capacity, focus at least on the following techniques:</w:t>
            </w:r>
          </w:p>
          <w:p w14:paraId="5A8B9F8A" w14:textId="77777777" w:rsidR="005A7073" w:rsidRDefault="005A7073" w:rsidP="005A7073">
            <w:pPr>
              <w:pStyle w:val="ListParagraph"/>
              <w:numPr>
                <w:ilvl w:val="0"/>
                <w:numId w:val="19"/>
              </w:numPr>
              <w:spacing w:line="256" w:lineRule="auto"/>
              <w:contextualSpacing w:val="0"/>
              <w:rPr>
                <w:szCs w:val="20"/>
                <w:lang w:eastAsia="x-none"/>
              </w:rPr>
            </w:pPr>
            <w:r>
              <w:rPr>
                <w:szCs w:val="20"/>
              </w:rPr>
              <w:t>Dynamic indication of the unused CG PUSCH occasion(s) or resource(s) by the UE</w:t>
            </w:r>
          </w:p>
          <w:p w14:paraId="39745696" w14:textId="77777777" w:rsidR="005A7073" w:rsidRDefault="005A7073" w:rsidP="005A7073">
            <w:pPr>
              <w:pStyle w:val="ListParagraph"/>
              <w:numPr>
                <w:ilvl w:val="0"/>
                <w:numId w:val="19"/>
              </w:numPr>
              <w:spacing w:line="256" w:lineRule="auto"/>
              <w:contextualSpacing w:val="0"/>
              <w:rPr>
                <w:szCs w:val="20"/>
                <w:lang w:eastAsia="ja-JP"/>
              </w:rPr>
            </w:pPr>
            <w:r>
              <w:rPr>
                <w:rFonts w:eastAsia="Malgun Gothic"/>
                <w:szCs w:val="20"/>
              </w:rPr>
              <w:t xml:space="preserve">Increase CG PUSCH transmission occasions in a duration </w:t>
            </w:r>
          </w:p>
          <w:p w14:paraId="3F2A9015" w14:textId="77777777" w:rsidR="005A7073" w:rsidRDefault="005A7073" w:rsidP="005A7073">
            <w:pPr>
              <w:rPr>
                <w:rFonts w:ascii="Times" w:hAnsi="Times"/>
                <w:lang w:val="en-GB" w:eastAsia="x-none"/>
              </w:rPr>
            </w:pPr>
          </w:p>
          <w:p w14:paraId="5EE65C6E" w14:textId="77777777" w:rsidR="005A7073" w:rsidRDefault="005A7073" w:rsidP="005A7073">
            <w:pPr>
              <w:rPr>
                <w:b/>
                <w:bCs/>
                <w:lang w:eastAsia="x-none"/>
              </w:rPr>
            </w:pPr>
            <w:r>
              <w:rPr>
                <w:b/>
                <w:bCs/>
                <w:lang w:eastAsia="x-none"/>
              </w:rPr>
              <w:t>Conclusion</w:t>
            </w:r>
          </w:p>
          <w:p w14:paraId="4674C9E4" w14:textId="77777777" w:rsidR="005A7073" w:rsidRDefault="005A7073" w:rsidP="005A7073">
            <w:pPr>
              <w:rPr>
                <w:rFonts w:eastAsia="Microsoft YaHei"/>
                <w:sz w:val="28"/>
                <w:szCs w:val="28"/>
                <w:lang w:eastAsia="en-US"/>
              </w:rPr>
            </w:pPr>
            <w:r>
              <w:rPr>
                <w:lang w:eastAsia="x-none"/>
              </w:rPr>
              <w:t>No further discussion in RAN1 for Rel-18 XR to e</w:t>
            </w:r>
            <w:r>
              <w:t>xtend the support of legacy single DCI scheduling multi-PDSCHs for FR2-2, to other SCS in FR1/FR2-1</w:t>
            </w:r>
            <w:r>
              <w:rPr>
                <w:i/>
                <w:iCs/>
              </w:rPr>
              <w:t>.</w:t>
            </w:r>
          </w:p>
          <w:p w14:paraId="0972192E" w14:textId="77777777" w:rsidR="005A7073" w:rsidRDefault="005A7073" w:rsidP="005A7073">
            <w:pPr>
              <w:rPr>
                <w:rFonts w:ascii="Times" w:eastAsia="Batang" w:hAnsi="Times"/>
                <w:lang w:val="en-GB" w:eastAsia="x-none"/>
              </w:rPr>
            </w:pPr>
          </w:p>
          <w:p w14:paraId="793CBC05" w14:textId="77777777" w:rsidR="005A7073" w:rsidRDefault="005A7073" w:rsidP="005A7073">
            <w:pPr>
              <w:rPr>
                <w:b/>
                <w:bCs/>
                <w:lang w:eastAsia="x-none"/>
              </w:rPr>
            </w:pPr>
            <w:r>
              <w:rPr>
                <w:b/>
                <w:bCs/>
                <w:lang w:eastAsia="x-none"/>
              </w:rPr>
              <w:t>Conclusion</w:t>
            </w:r>
          </w:p>
          <w:p w14:paraId="2A060281" w14:textId="77777777" w:rsidR="005A7073" w:rsidRDefault="005A7073" w:rsidP="005A7073">
            <w:pPr>
              <w:pStyle w:val="ListParagraph"/>
              <w:ind w:left="0"/>
              <w:jc w:val="both"/>
              <w:rPr>
                <w:rFonts w:cs="Times"/>
                <w:bCs/>
                <w:lang w:eastAsia="x-none"/>
              </w:rPr>
            </w:pPr>
            <w:r>
              <w:rPr>
                <w:rFonts w:cs="Times"/>
                <w:bCs/>
              </w:rPr>
              <w:t>The capacity gain performance results in R1-2208661, R1-2209658 and R1-2209198 corresponding to enhancements based on multi-PDSCH scheduling by a single DCI are captured in XR SI TR</w:t>
            </w:r>
          </w:p>
          <w:p w14:paraId="439ADDEA" w14:textId="77777777" w:rsidR="005A7073" w:rsidRDefault="005A7073" w:rsidP="005A7073">
            <w:pPr>
              <w:pStyle w:val="ListParagraph"/>
              <w:ind w:left="800"/>
              <w:rPr>
                <w:rFonts w:cs="Times"/>
                <w:bCs/>
                <w:color w:val="7030A0"/>
              </w:rPr>
            </w:pPr>
          </w:p>
          <w:p w14:paraId="274025B0" w14:textId="77777777" w:rsidR="005A7073" w:rsidRDefault="005A7073" w:rsidP="005A7073">
            <w:pPr>
              <w:rPr>
                <w:b/>
                <w:bCs/>
                <w:lang w:val="en-GB" w:eastAsia="x-none"/>
              </w:rPr>
            </w:pPr>
            <w:r>
              <w:rPr>
                <w:b/>
                <w:bCs/>
                <w:lang w:eastAsia="x-none"/>
              </w:rPr>
              <w:t>Conclusion</w:t>
            </w:r>
          </w:p>
          <w:p w14:paraId="62F295F2" w14:textId="77777777" w:rsidR="005A7073" w:rsidRDefault="005A7073" w:rsidP="005A7073">
            <w:pPr>
              <w:pStyle w:val="ListParagraph"/>
              <w:ind w:left="0"/>
              <w:jc w:val="both"/>
              <w:rPr>
                <w:rFonts w:cs="Times"/>
                <w:bCs/>
                <w:lang w:eastAsia="x-none"/>
              </w:rPr>
            </w:pPr>
            <w:r>
              <w:rPr>
                <w:rFonts w:eastAsia="SimSun" w:cs="Times"/>
                <w:bCs/>
                <w:szCs w:val="18"/>
              </w:rPr>
              <w:t xml:space="preserve">Study on </w:t>
            </w:r>
            <w:r>
              <w:rPr>
                <w:rFonts w:eastAsia="SimSun" w:cs="Times"/>
                <w:bCs/>
              </w:rPr>
              <w:t>e</w:t>
            </w:r>
            <w:r>
              <w:rPr>
                <w:rFonts w:cs="Times"/>
                <w:bCs/>
              </w:rPr>
              <w:t>nhancement for CBG based HARQ-ACK feedback reporting</w:t>
            </w:r>
            <w:r>
              <w:rPr>
                <w:rFonts w:cs="Times"/>
                <w:bCs/>
                <w:lang w:eastAsia="ja-JP"/>
              </w:rPr>
              <w:t xml:space="preserve"> </w:t>
            </w:r>
            <w:r>
              <w:rPr>
                <w:rFonts w:cs="Times"/>
                <w:bCs/>
              </w:rPr>
              <w:t>is down-priorotized in RAN1 XR SI.</w:t>
            </w:r>
          </w:p>
          <w:p w14:paraId="0F6F49EC" w14:textId="77777777" w:rsidR="005A7073" w:rsidRDefault="005A7073" w:rsidP="005A7073">
            <w:pPr>
              <w:rPr>
                <w:rFonts w:cs="Times"/>
                <w:bCs/>
                <w:highlight w:val="yellow"/>
                <w:lang w:eastAsia="ja-JP"/>
              </w:rPr>
            </w:pPr>
          </w:p>
          <w:p w14:paraId="3B739084" w14:textId="77777777" w:rsidR="005A7073" w:rsidRDefault="005A7073" w:rsidP="005A7073">
            <w:pPr>
              <w:rPr>
                <w:b/>
                <w:bCs/>
                <w:lang w:val="en-GB" w:eastAsia="x-none"/>
              </w:rPr>
            </w:pPr>
            <w:r>
              <w:rPr>
                <w:b/>
                <w:bCs/>
                <w:lang w:eastAsia="x-none"/>
              </w:rPr>
              <w:t>Conclusion</w:t>
            </w:r>
          </w:p>
          <w:p w14:paraId="5B7BF11E" w14:textId="77777777" w:rsidR="005A7073" w:rsidRDefault="005A7073" w:rsidP="005A7073">
            <w:pPr>
              <w:rPr>
                <w:rFonts w:cs="Times"/>
                <w:bCs/>
                <w:lang w:eastAsia="ja-JP"/>
              </w:rPr>
            </w:pPr>
            <w:r>
              <w:rPr>
                <w:rFonts w:cs="Times"/>
                <w:bCs/>
                <w:lang w:eastAsia="ja-JP"/>
              </w:rPr>
              <w:t>The following proposed enhancements techniques to improve XR capacity performance are down-priorotized in RAN1 XR SI:</w:t>
            </w:r>
          </w:p>
          <w:p w14:paraId="3CDDEB95" w14:textId="77777777" w:rsidR="005A7073" w:rsidRDefault="005A7073" w:rsidP="005A7073">
            <w:pPr>
              <w:pStyle w:val="ListParagraph"/>
              <w:numPr>
                <w:ilvl w:val="0"/>
                <w:numId w:val="20"/>
              </w:numPr>
              <w:contextualSpacing w:val="0"/>
              <w:jc w:val="both"/>
              <w:rPr>
                <w:rFonts w:cs="Times"/>
                <w:bCs/>
              </w:rPr>
            </w:pPr>
            <w:r>
              <w:rPr>
                <w:rStyle w:val="B1Zchn"/>
                <w:rFonts w:ascii="Times" w:hAnsi="Times" w:cs="Times" w:hint="default"/>
                <w:bCs/>
              </w:rPr>
              <w:t>(P3-5-3</w:t>
            </w:r>
            <w:r>
              <w:rPr>
                <w:rStyle w:val="B1Zchn"/>
                <w:rFonts w:ascii="Times" w:hAnsi="Times" w:cs="Times" w:hint="default"/>
              </w:rPr>
              <w:t xml:space="preserve">) </w:t>
            </w:r>
            <w:r>
              <w:rPr>
                <w:rFonts w:cs="Times"/>
                <w:bCs/>
              </w:rPr>
              <w:t>Study on PHR enhancement based on XR traffic arrival periodicity or UL pose periodicity.</w:t>
            </w:r>
          </w:p>
          <w:p w14:paraId="28A38B3F" w14:textId="77777777" w:rsidR="005A7073" w:rsidRDefault="005A7073" w:rsidP="005A7073">
            <w:pPr>
              <w:pStyle w:val="ListParagraph"/>
              <w:numPr>
                <w:ilvl w:val="0"/>
                <w:numId w:val="20"/>
              </w:numPr>
              <w:contextualSpacing w:val="0"/>
              <w:jc w:val="both"/>
              <w:rPr>
                <w:rFonts w:eastAsia="SimSun" w:cs="Times"/>
                <w:bCs/>
                <w:iCs/>
              </w:rPr>
            </w:pPr>
            <w:r>
              <w:rPr>
                <w:rStyle w:val="B1Zchn"/>
                <w:rFonts w:ascii="Times" w:hAnsi="Times" w:cs="Times" w:hint="default"/>
                <w:bCs/>
              </w:rPr>
              <w:t>(P3-5-4</w:t>
            </w:r>
            <w:r>
              <w:rPr>
                <w:rStyle w:val="B1Zchn"/>
                <w:rFonts w:ascii="Times" w:hAnsi="Times" w:cs="Times" w:hint="default"/>
              </w:rPr>
              <w:t xml:space="preserve">) </w:t>
            </w:r>
            <w:r>
              <w:rPr>
                <w:rFonts w:eastAsia="SimSun" w:cs="Times"/>
                <w:bCs/>
                <w:iCs/>
              </w:rPr>
              <w:t>Study mechanism of packet dropping based on the PDB requirement, to avoid resource waste due to the out-of-date packets.</w:t>
            </w:r>
          </w:p>
          <w:p w14:paraId="2521BABE" w14:textId="77777777" w:rsidR="005A7073" w:rsidRDefault="005A7073" w:rsidP="005A7073">
            <w:pPr>
              <w:rPr>
                <w:rFonts w:eastAsia="Batang" w:cs="Times"/>
                <w:bCs/>
                <w:highlight w:val="cyan"/>
                <w:lang w:eastAsia="ja-JP"/>
              </w:rPr>
            </w:pPr>
          </w:p>
          <w:p w14:paraId="1A05D01C" w14:textId="77777777" w:rsidR="005A7073" w:rsidRDefault="005A7073" w:rsidP="005A7073">
            <w:pPr>
              <w:rPr>
                <w:b/>
                <w:bCs/>
                <w:szCs w:val="22"/>
                <w:highlight w:val="green"/>
                <w:lang w:eastAsia="ja-JP"/>
              </w:rPr>
            </w:pPr>
            <w:r>
              <w:rPr>
                <w:b/>
                <w:bCs/>
                <w:szCs w:val="22"/>
                <w:highlight w:val="green"/>
                <w:lang w:eastAsia="ja-JP"/>
              </w:rPr>
              <w:t>Agreement</w:t>
            </w:r>
          </w:p>
          <w:p w14:paraId="6C0D87C7" w14:textId="77777777" w:rsidR="005A7073" w:rsidRDefault="005A7073" w:rsidP="005A7073">
            <w:pPr>
              <w:pStyle w:val="ListParagraph"/>
              <w:numPr>
                <w:ilvl w:val="0"/>
                <w:numId w:val="20"/>
              </w:numPr>
              <w:contextualSpacing w:val="0"/>
              <w:jc w:val="both"/>
              <w:rPr>
                <w:rFonts w:ascii="Times" w:eastAsia="Malgun Gothic" w:hAnsi="Times" w:cs="Times"/>
                <w:bCs/>
              </w:rPr>
            </w:pPr>
            <w:r>
              <w:rPr>
                <w:rStyle w:val="B1Zchn"/>
                <w:rFonts w:ascii="Times" w:hAnsi="Times" w:cs="Times" w:hint="default"/>
                <w:bCs/>
              </w:rPr>
              <w:t>For further study the mechanisms</w:t>
            </w:r>
            <w:r>
              <w:rPr>
                <w:rStyle w:val="B1Zchn"/>
                <w:rFonts w:ascii="Times" w:eastAsia="Malgun Gothic" w:hAnsi="Times" w:cs="Times" w:hint="default"/>
                <w:bCs/>
              </w:rPr>
              <w:t xml:space="preserve"> to enable </w:t>
            </w:r>
            <w:r>
              <w:rPr>
                <w:rFonts w:eastAsia="Malgun Gothic" w:cs="Times"/>
                <w:bCs/>
              </w:rPr>
              <w:t>HARQ retransmission of a TB on a different cell than the cell of the initial TB transmission f</w:t>
            </w:r>
            <w:r>
              <w:rPr>
                <w:rFonts w:cs="Times"/>
                <w:bCs/>
              </w:rPr>
              <w:t>or CA operation on TDD cells</w:t>
            </w:r>
            <w:r>
              <w:rPr>
                <w:rFonts w:eastAsia="Malgun Gothic" w:cs="Times"/>
                <w:bCs/>
              </w:rPr>
              <w:t>, consider at least the following:</w:t>
            </w:r>
          </w:p>
          <w:p w14:paraId="5E1ED3AE" w14:textId="77777777" w:rsidR="005A7073" w:rsidRDefault="005A7073" w:rsidP="005A7073">
            <w:pPr>
              <w:pStyle w:val="ListParagraph"/>
              <w:numPr>
                <w:ilvl w:val="1"/>
                <w:numId w:val="20"/>
              </w:numPr>
              <w:contextualSpacing w:val="0"/>
              <w:jc w:val="both"/>
              <w:rPr>
                <w:rFonts w:eastAsia="Malgun Gothic" w:cs="Times"/>
                <w:bCs/>
              </w:rPr>
            </w:pPr>
            <w:r>
              <w:rPr>
                <w:rFonts w:eastAsia="Malgun Gothic" w:cs="Times"/>
                <w:bCs/>
              </w:rPr>
              <w:t>Capacity performance evaluation results</w:t>
            </w:r>
          </w:p>
          <w:p w14:paraId="5FAB93C0" w14:textId="77777777" w:rsidR="005A7073" w:rsidRDefault="005A7073" w:rsidP="005A7073">
            <w:pPr>
              <w:pStyle w:val="ListParagraph"/>
              <w:numPr>
                <w:ilvl w:val="1"/>
                <w:numId w:val="20"/>
              </w:numPr>
              <w:contextualSpacing w:val="0"/>
              <w:jc w:val="both"/>
              <w:rPr>
                <w:rFonts w:eastAsia="Malgun Gothic" w:cs="Times"/>
                <w:bCs/>
              </w:rPr>
            </w:pPr>
            <w:r>
              <w:rPr>
                <w:rFonts w:eastAsia="Malgun Gothic" w:cs="Times"/>
                <w:bCs/>
              </w:rPr>
              <w:t>Complexity analysis and RAN2 impact</w:t>
            </w:r>
          </w:p>
          <w:p w14:paraId="545008E9" w14:textId="77777777" w:rsidR="005A7073" w:rsidRDefault="005A7073" w:rsidP="005A7073">
            <w:pPr>
              <w:rPr>
                <w:rFonts w:eastAsia="PMingLiU" w:cs="Times"/>
                <w:bCs/>
                <w:szCs w:val="20"/>
                <w:highlight w:val="yellow"/>
                <w:lang w:val="en-GB" w:eastAsia="zh-TW"/>
              </w:rPr>
            </w:pPr>
          </w:p>
          <w:p w14:paraId="1D72BC85" w14:textId="77777777" w:rsidR="005A7073" w:rsidRDefault="005A7073" w:rsidP="005A7073">
            <w:pPr>
              <w:rPr>
                <w:rFonts w:eastAsia="Batang"/>
                <w:b/>
                <w:bCs/>
                <w:lang w:eastAsia="x-none"/>
              </w:rPr>
            </w:pPr>
            <w:r>
              <w:rPr>
                <w:b/>
                <w:bCs/>
                <w:lang w:eastAsia="x-none"/>
              </w:rPr>
              <w:t>Conclusion</w:t>
            </w:r>
          </w:p>
          <w:p w14:paraId="55B7070B" w14:textId="77777777" w:rsidR="005A7073" w:rsidRDefault="005A7073" w:rsidP="005A7073">
            <w:pPr>
              <w:pStyle w:val="ListParagraph"/>
              <w:numPr>
                <w:ilvl w:val="0"/>
                <w:numId w:val="21"/>
              </w:numPr>
              <w:contextualSpacing w:val="0"/>
              <w:jc w:val="both"/>
              <w:rPr>
                <w:rFonts w:cs="Times"/>
                <w:bCs/>
                <w:lang w:eastAsia="x-none"/>
              </w:rPr>
            </w:pPr>
            <w:r>
              <w:rPr>
                <w:rFonts w:cs="Times"/>
                <w:bCs/>
              </w:rPr>
              <w:t>Study of soft HARQ-ACK and Delta MCS in RAN1 XR SI for improving XR capacity is down-priortized.</w:t>
            </w:r>
          </w:p>
          <w:p w14:paraId="69960AD5" w14:textId="77777777" w:rsidR="005A7073" w:rsidRDefault="005A7073" w:rsidP="005A7073">
            <w:pPr>
              <w:pStyle w:val="ListParagraph"/>
              <w:numPr>
                <w:ilvl w:val="0"/>
                <w:numId w:val="21"/>
              </w:numPr>
              <w:contextualSpacing w:val="0"/>
              <w:jc w:val="both"/>
              <w:rPr>
                <w:rFonts w:cs="Times"/>
                <w:bCs/>
              </w:rPr>
            </w:pPr>
            <w:r>
              <w:rPr>
                <w:rFonts w:cs="Times"/>
                <w:bCs/>
              </w:rPr>
              <w:t>Note: The corresponding capacity gain performance results in R1-2210003,</w:t>
            </w:r>
            <w:r>
              <w:rPr>
                <w:rFonts w:cs="Times"/>
                <w:bCs/>
                <w:color w:val="7030A0"/>
              </w:rPr>
              <w:t xml:space="preserve"> R1-2208377 and R1-2203607 </w:t>
            </w:r>
            <w:r>
              <w:rPr>
                <w:rFonts w:cs="Times"/>
                <w:bCs/>
              </w:rPr>
              <w:t>are captured in XR SI TR.</w:t>
            </w:r>
          </w:p>
          <w:p w14:paraId="3C2A856A" w14:textId="77777777" w:rsidR="005A7073" w:rsidRDefault="005A7073" w:rsidP="005A7073">
            <w:pPr>
              <w:rPr>
                <w:rFonts w:cs="Times"/>
                <w:szCs w:val="20"/>
              </w:rPr>
            </w:pPr>
          </w:p>
          <w:p w14:paraId="464D0CE6" w14:textId="77777777" w:rsidR="005A7073" w:rsidRDefault="005A7073" w:rsidP="005A7073">
            <w:pPr>
              <w:rPr>
                <w:b/>
                <w:bCs/>
                <w:lang w:val="en-GB" w:eastAsia="x-none"/>
              </w:rPr>
            </w:pPr>
            <w:r>
              <w:rPr>
                <w:b/>
                <w:bCs/>
                <w:lang w:eastAsia="x-none"/>
              </w:rPr>
              <w:t>Conclusion</w:t>
            </w:r>
          </w:p>
          <w:p w14:paraId="14F4A1C8" w14:textId="77777777" w:rsidR="005A7073" w:rsidRDefault="005A7073" w:rsidP="005A7073">
            <w:pPr>
              <w:pStyle w:val="ListParagraph"/>
              <w:numPr>
                <w:ilvl w:val="0"/>
                <w:numId w:val="21"/>
              </w:numPr>
              <w:contextualSpacing w:val="0"/>
              <w:jc w:val="both"/>
              <w:rPr>
                <w:rFonts w:cs="Times"/>
                <w:bCs/>
                <w:lang w:eastAsia="x-none"/>
              </w:rPr>
            </w:pPr>
            <w:r>
              <w:rPr>
                <w:rFonts w:cs="Times"/>
                <w:bCs/>
              </w:rPr>
              <w:t>Study on enhanced CQI based on CBG transmission, and study on enhanced CQI based on DMRS for improving XR capacity are down-priortized in RAN1 XR SI.</w:t>
            </w:r>
          </w:p>
          <w:p w14:paraId="07EF416A" w14:textId="77777777" w:rsidR="005A7073" w:rsidRDefault="005A7073" w:rsidP="005A7073">
            <w:pPr>
              <w:pStyle w:val="ListParagraph"/>
              <w:numPr>
                <w:ilvl w:val="0"/>
                <w:numId w:val="21"/>
              </w:numPr>
              <w:contextualSpacing w:val="0"/>
              <w:jc w:val="both"/>
              <w:rPr>
                <w:rFonts w:cs="Times"/>
                <w:bCs/>
              </w:rPr>
            </w:pPr>
            <w:r>
              <w:rPr>
                <w:rFonts w:cs="Times"/>
                <w:bCs/>
              </w:rPr>
              <w:t>Note: The corresponding capacity gain performance results in R1-2208402 and R1-2209536 are captured in XR SI TR.</w:t>
            </w:r>
          </w:p>
          <w:p w14:paraId="00AD2520" w14:textId="77777777" w:rsidR="005A7073" w:rsidRDefault="005A7073" w:rsidP="005A7073">
            <w:pPr>
              <w:rPr>
                <w:rFonts w:cs="Times"/>
                <w:lang w:eastAsia="x-none"/>
              </w:rPr>
            </w:pPr>
          </w:p>
          <w:p w14:paraId="0D75F726" w14:textId="77777777" w:rsidR="005A7073" w:rsidRDefault="005A7073" w:rsidP="005A7073">
            <w:pPr>
              <w:rPr>
                <w:lang w:val="en-GB" w:eastAsia="x-none"/>
              </w:rPr>
            </w:pPr>
            <w:r>
              <w:rPr>
                <w:b/>
                <w:lang w:eastAsia="x-none"/>
              </w:rPr>
              <w:t>R1-2210412</w:t>
            </w:r>
            <w:r>
              <w:rPr>
                <w:lang w:eastAsia="x-none"/>
              </w:rPr>
              <w:tab/>
              <w:t>Moderator Summary#3 - Study on XR Specific Capacity Improvements</w:t>
            </w:r>
            <w:r>
              <w:rPr>
                <w:lang w:eastAsia="x-none"/>
              </w:rPr>
              <w:tab/>
              <w:t>Moderator (Ericsson)</w:t>
            </w:r>
          </w:p>
          <w:p w14:paraId="01971AF7" w14:textId="77777777" w:rsidR="005A7073" w:rsidRDefault="005A7073" w:rsidP="005A7073">
            <w:pPr>
              <w:rPr>
                <w:lang w:eastAsia="x-none"/>
              </w:rPr>
            </w:pPr>
          </w:p>
          <w:p w14:paraId="1CF23084" w14:textId="77777777" w:rsidR="005A7073" w:rsidRDefault="005A7073" w:rsidP="005A7073">
            <w:pPr>
              <w:rPr>
                <w:rFonts w:eastAsia="PMingLiU"/>
                <w:b/>
                <w:bCs/>
                <w:szCs w:val="20"/>
                <w:lang w:eastAsia="zh-TW"/>
              </w:rPr>
            </w:pPr>
            <w:r>
              <w:rPr>
                <w:rFonts w:eastAsia="PMingLiU"/>
                <w:b/>
                <w:bCs/>
                <w:szCs w:val="20"/>
                <w:lang w:eastAsia="zh-TW"/>
              </w:rPr>
              <w:t>Conclusion</w:t>
            </w:r>
          </w:p>
          <w:p w14:paraId="123BEB52" w14:textId="77777777" w:rsidR="005A7073" w:rsidRDefault="005A7073" w:rsidP="005A7073">
            <w:pPr>
              <w:pStyle w:val="ListParagraph"/>
              <w:spacing w:line="256" w:lineRule="auto"/>
              <w:ind w:left="0"/>
              <w:jc w:val="both"/>
              <w:rPr>
                <w:rFonts w:eastAsia="PMingLiU"/>
                <w:szCs w:val="18"/>
                <w:lang w:eastAsia="zh-TW"/>
              </w:rPr>
            </w:pPr>
            <w:r>
              <w:t xml:space="preserve">Study on </w:t>
            </w:r>
            <w:r>
              <w:rPr>
                <w:rFonts w:eastAsia="SimSun"/>
                <w:i/>
                <w:iCs/>
              </w:rPr>
              <w:t>Cooperative MIMO via DL interference probing based on SRS</w:t>
            </w:r>
            <w:r>
              <w:rPr>
                <w:rFonts w:eastAsia="Malgun Gothic"/>
                <w:i/>
                <w:iCs/>
              </w:rPr>
              <w:t xml:space="preserve"> </w:t>
            </w:r>
            <w:r>
              <w:rPr>
                <w:lang w:eastAsia="ja-JP"/>
              </w:rPr>
              <w:t>enhancement</w:t>
            </w:r>
            <w:r>
              <w:t xml:space="preserve"> for improving XR capacity is down prioritized in RAN1 XR SI.</w:t>
            </w:r>
          </w:p>
          <w:p w14:paraId="1FBF6855" w14:textId="77777777" w:rsidR="005A7073" w:rsidRDefault="005A7073" w:rsidP="005A7073">
            <w:pPr>
              <w:pStyle w:val="ListParagraph"/>
              <w:spacing w:line="256" w:lineRule="auto"/>
              <w:ind w:left="0"/>
              <w:jc w:val="both"/>
              <w:rPr>
                <w:rFonts w:eastAsia="Batang"/>
                <w:lang w:eastAsia="x-none"/>
              </w:rPr>
            </w:pPr>
            <w:r>
              <w:t>Note: The corresponding capacity gain performance results in R1-2208377 are captured in XR SI TR.</w:t>
            </w:r>
          </w:p>
          <w:p w14:paraId="0D12398F" w14:textId="77777777" w:rsidR="005A7073" w:rsidRDefault="005A7073" w:rsidP="005A7073">
            <w:pPr>
              <w:rPr>
                <w:rFonts w:ascii="Times" w:hAnsi="Times" w:cs="Times"/>
                <w:lang w:eastAsia="x-none"/>
              </w:rPr>
            </w:pPr>
          </w:p>
          <w:p w14:paraId="0F36CAAA" w14:textId="77777777" w:rsidR="005A7073" w:rsidRDefault="005A7073" w:rsidP="005A7073">
            <w:pPr>
              <w:rPr>
                <w:rFonts w:eastAsia="PMingLiU" w:cs="Times"/>
                <w:b/>
                <w:bCs/>
                <w:szCs w:val="20"/>
                <w:lang w:val="en-GB" w:eastAsia="zh-TW"/>
              </w:rPr>
            </w:pPr>
            <w:r>
              <w:rPr>
                <w:rFonts w:eastAsia="PMingLiU" w:cs="Times"/>
                <w:b/>
                <w:bCs/>
                <w:szCs w:val="20"/>
                <w:lang w:eastAsia="zh-TW"/>
              </w:rPr>
              <w:t>Conclusion</w:t>
            </w:r>
          </w:p>
          <w:p w14:paraId="44099993" w14:textId="77777777" w:rsidR="005A7073" w:rsidRDefault="005A7073" w:rsidP="005A7073">
            <w:pPr>
              <w:pStyle w:val="ListParagraph"/>
              <w:ind w:left="0"/>
              <w:rPr>
                <w:rFonts w:eastAsia="Batang" w:cs="Times"/>
                <w:bCs/>
                <w:szCs w:val="20"/>
                <w:lang w:eastAsia="en-US"/>
              </w:rPr>
            </w:pPr>
            <w:r>
              <w:rPr>
                <w:rFonts w:cs="Times"/>
                <w:bCs/>
                <w:lang w:eastAsia="ja-JP"/>
              </w:rPr>
              <w:t>N</w:t>
            </w:r>
            <w:r>
              <w:rPr>
                <w:rFonts w:cs="Times"/>
                <w:bCs/>
                <w:lang w:val="de-DE" w:eastAsia="ja-JP"/>
              </w:rPr>
              <w:t>o consensus to continue s</w:t>
            </w:r>
            <w:r>
              <w:rPr>
                <w:rFonts w:cs="Times"/>
                <w:bCs/>
              </w:rPr>
              <w:t>tudy on differentiation of XR multiple flows based on CG enhancement in RAN1 XR SI.</w:t>
            </w:r>
          </w:p>
          <w:p w14:paraId="3F55709F" w14:textId="77777777" w:rsidR="005A7073" w:rsidRDefault="005A7073" w:rsidP="005A7073">
            <w:pPr>
              <w:pStyle w:val="ListParagraph"/>
              <w:ind w:left="800"/>
              <w:rPr>
                <w:rFonts w:cs="Times"/>
                <w:b/>
                <w:bCs/>
                <w:lang w:eastAsia="en-US"/>
              </w:rPr>
            </w:pPr>
          </w:p>
          <w:p w14:paraId="4BCE63E5" w14:textId="77777777" w:rsidR="005A7073" w:rsidRDefault="005A7073" w:rsidP="005A7073">
            <w:pPr>
              <w:rPr>
                <w:rFonts w:eastAsia="PMingLiU" w:cs="Times"/>
                <w:b/>
                <w:bCs/>
                <w:szCs w:val="20"/>
                <w:lang w:eastAsia="zh-TW"/>
              </w:rPr>
            </w:pPr>
            <w:r>
              <w:rPr>
                <w:rFonts w:eastAsia="PMingLiU" w:cs="Times"/>
                <w:b/>
                <w:bCs/>
                <w:szCs w:val="20"/>
                <w:lang w:eastAsia="zh-TW"/>
              </w:rPr>
              <w:t>Conclusion</w:t>
            </w:r>
          </w:p>
          <w:p w14:paraId="47DB23C1" w14:textId="77777777" w:rsidR="005A7073" w:rsidRDefault="005A7073" w:rsidP="005A7073">
            <w:pPr>
              <w:rPr>
                <w:rFonts w:cs="Times"/>
                <w:szCs w:val="20"/>
                <w:lang w:eastAsia="en-GB"/>
              </w:rPr>
            </w:pPr>
            <w:r>
              <w:rPr>
                <w:rFonts w:cs="Times"/>
                <w:bCs/>
                <w:szCs w:val="20"/>
                <w:lang w:eastAsia="ja-JP"/>
              </w:rPr>
              <w:t>No consensus to continue</w:t>
            </w:r>
            <w:r>
              <w:rPr>
                <w:rFonts w:cs="Times"/>
                <w:szCs w:val="20"/>
                <w:lang w:eastAsia="ja-JP"/>
              </w:rPr>
              <w:t xml:space="preserve"> </w:t>
            </w:r>
            <w:r>
              <w:rPr>
                <w:rFonts w:cs="Times"/>
                <w:bCs/>
                <w:szCs w:val="20"/>
                <w:lang w:eastAsia="en-GB"/>
              </w:rPr>
              <w:t>study of multi-bits SR mechanisms for capacity improvement of XR traffic in RAN1 XR SI.</w:t>
            </w:r>
          </w:p>
          <w:p w14:paraId="40D48F9D" w14:textId="77777777" w:rsidR="0009416F" w:rsidRDefault="0009416F" w:rsidP="00B85CCE">
            <w:pPr>
              <w:rPr>
                <w:rFonts w:cs="Times"/>
                <w:b/>
                <w:bCs/>
                <w:highlight w:val="green"/>
                <w:lang w:eastAsia="x-none"/>
              </w:rPr>
            </w:pPr>
          </w:p>
        </w:tc>
      </w:tr>
    </w:tbl>
    <w:p w14:paraId="508164CF" w14:textId="0F053C7C" w:rsidR="0009416F" w:rsidRDefault="0009416F" w:rsidP="00B85CCE">
      <w:pPr>
        <w:rPr>
          <w:rFonts w:cs="Times"/>
          <w:b/>
          <w:bCs/>
          <w:highlight w:val="green"/>
          <w:lang w:eastAsia="x-none"/>
        </w:rPr>
      </w:pPr>
    </w:p>
    <w:p w14:paraId="5A7C5C21" w14:textId="3145F63A" w:rsidR="0072388E" w:rsidRPr="001613D9" w:rsidRDefault="0072388E" w:rsidP="00530701">
      <w:pPr>
        <w:jc w:val="both"/>
      </w:pPr>
      <w:r w:rsidRPr="7B74481E">
        <w:rPr>
          <w:lang w:val="en-GB"/>
        </w:rPr>
        <w:t xml:space="preserve">In this </w:t>
      </w:r>
      <w:r w:rsidR="00530701">
        <w:rPr>
          <w:lang w:val="en-GB"/>
        </w:rPr>
        <w:t>contribution</w:t>
      </w:r>
      <w:r w:rsidRPr="7B74481E">
        <w:rPr>
          <w:lang w:val="en-GB"/>
        </w:rPr>
        <w:t xml:space="preserve">, we discuss </w:t>
      </w:r>
      <w:r w:rsidR="00530701">
        <w:rPr>
          <w:lang w:val="en-GB"/>
        </w:rPr>
        <w:t xml:space="preserve">our views on </w:t>
      </w:r>
      <w:r w:rsidRPr="7B74481E">
        <w:rPr>
          <w:lang w:val="en-GB"/>
        </w:rPr>
        <w:t>potential capacity enhancements for XR.</w:t>
      </w:r>
    </w:p>
    <w:p w14:paraId="725D493F" w14:textId="77777777" w:rsidR="005D743B" w:rsidRPr="00A54CE4" w:rsidRDefault="005D743B" w:rsidP="005D743B">
      <w:pPr>
        <w:jc w:val="both"/>
        <w:rPr>
          <w:szCs w:val="20"/>
        </w:rPr>
      </w:pPr>
    </w:p>
    <w:p w14:paraId="0E5C1F6B" w14:textId="7BC0540D" w:rsidR="00C9131E" w:rsidRPr="00BF14C4" w:rsidRDefault="00C9131E" w:rsidP="00C9131E">
      <w:pPr>
        <w:keepNext/>
        <w:keepLines/>
        <w:numPr>
          <w:ilvl w:val="0"/>
          <w:numId w:val="1"/>
        </w:numPr>
        <w:pBdr>
          <w:top w:val="single" w:sz="12" w:space="3" w:color="auto"/>
        </w:pBdr>
        <w:overflowPunct w:val="0"/>
        <w:autoSpaceDE w:val="0"/>
        <w:autoSpaceDN w:val="0"/>
        <w:adjustRightInd w:val="0"/>
        <w:spacing w:before="240" w:after="180"/>
        <w:jc w:val="both"/>
        <w:textAlignment w:val="baseline"/>
        <w:outlineLvl w:val="0"/>
        <w:rPr>
          <w:rFonts w:ascii="Arial" w:eastAsia="SimSun" w:hAnsi="Arial"/>
          <w:sz w:val="36"/>
          <w:szCs w:val="20"/>
          <w:lang w:eastAsia="zh-CN"/>
        </w:rPr>
      </w:pPr>
      <w:r>
        <w:rPr>
          <w:rFonts w:ascii="Arial" w:eastAsia="SimSun" w:hAnsi="Arial"/>
          <w:sz w:val="36"/>
          <w:szCs w:val="20"/>
          <w:lang w:eastAsia="zh-CN"/>
        </w:rPr>
        <w:t xml:space="preserve">DG enhancements </w:t>
      </w:r>
    </w:p>
    <w:p w14:paraId="61B37BFC" w14:textId="5DA52740" w:rsidR="008F25DB" w:rsidRDefault="000F133E" w:rsidP="000F133E">
      <w:pPr>
        <w:jc w:val="both"/>
        <w:rPr>
          <w:lang w:val="en-GB"/>
        </w:rPr>
      </w:pPr>
      <w:r w:rsidRPr="000F133E">
        <w:rPr>
          <w:lang w:val="en-GB"/>
        </w:rPr>
        <w:t xml:space="preserve">During </w:t>
      </w:r>
      <w:r w:rsidR="00E565B4">
        <w:rPr>
          <w:lang w:val="en-GB"/>
        </w:rPr>
        <w:t xml:space="preserve">RAN1 </w:t>
      </w:r>
      <w:r w:rsidR="00D8639A">
        <w:rPr>
          <w:noProof/>
        </w:rPr>
        <w:t>#</w:t>
      </w:r>
      <w:r w:rsidR="00D8639A">
        <w:rPr>
          <w:noProof/>
        </w:rPr>
        <w:t xml:space="preserve"> </w:t>
      </w:r>
      <w:r w:rsidR="00E565B4">
        <w:rPr>
          <w:lang w:val="en-GB"/>
        </w:rPr>
        <w:t>1</w:t>
      </w:r>
      <w:r w:rsidR="00EE3FBA">
        <w:rPr>
          <w:lang w:val="en-GB"/>
        </w:rPr>
        <w:t>1</w:t>
      </w:r>
      <w:r w:rsidR="00E565B4">
        <w:rPr>
          <w:lang w:val="en-GB"/>
        </w:rPr>
        <w:t xml:space="preserve">0bis-e, there were proposals on </w:t>
      </w:r>
      <w:r w:rsidR="006B7783" w:rsidRPr="006B7783">
        <w:rPr>
          <w:lang w:val="en-GB"/>
        </w:rPr>
        <w:t>enabling HARQ retransmission of a TB on a different cell than the cell of the initial TB transmission</w:t>
      </w:r>
      <w:r w:rsidR="006B7783">
        <w:rPr>
          <w:lang w:val="en-GB"/>
        </w:rPr>
        <w:t>.</w:t>
      </w:r>
      <w:r w:rsidR="00A92C81">
        <w:rPr>
          <w:lang w:val="en-GB"/>
        </w:rPr>
        <w:t xml:space="preserve"> We are not con</w:t>
      </w:r>
      <w:r w:rsidR="00D628D1">
        <w:rPr>
          <w:lang w:val="en-GB"/>
        </w:rPr>
        <w:t>vinced that this is a XR specific issue</w:t>
      </w:r>
      <w:r w:rsidR="00B97127">
        <w:rPr>
          <w:lang w:val="en-GB"/>
        </w:rPr>
        <w:t xml:space="preserve">, in particular </w:t>
      </w:r>
      <w:r w:rsidR="006E7B32">
        <w:rPr>
          <w:lang w:val="en-GB"/>
        </w:rPr>
        <w:t>whether for XR it is worth reducing latency by having same HARQ process pool</w:t>
      </w:r>
      <w:r w:rsidR="00D628D1">
        <w:rPr>
          <w:lang w:val="en-GB"/>
        </w:rPr>
        <w:t xml:space="preserve">. Moreover, there is considerable specification impact across RAN1 and RAN2. Moreover, </w:t>
      </w:r>
      <w:r w:rsidR="00726C1E">
        <w:rPr>
          <w:lang w:val="en-GB"/>
        </w:rPr>
        <w:t xml:space="preserve">UE and NW implementations may also </w:t>
      </w:r>
      <w:r w:rsidR="002E59CD">
        <w:rPr>
          <w:lang w:val="en-GB"/>
        </w:rPr>
        <w:t>be significantly impacted.</w:t>
      </w:r>
    </w:p>
    <w:p w14:paraId="017BB1D7" w14:textId="77777777" w:rsidR="000F133E" w:rsidRDefault="000F133E" w:rsidP="000F133E">
      <w:pPr>
        <w:jc w:val="both"/>
        <w:rPr>
          <w:lang w:val="en-GB"/>
        </w:rPr>
      </w:pPr>
    </w:p>
    <w:p w14:paraId="2DA35A84" w14:textId="77777777" w:rsidR="000F133E" w:rsidRPr="000F133E" w:rsidRDefault="000F133E" w:rsidP="000F133E">
      <w:pPr>
        <w:jc w:val="both"/>
        <w:rPr>
          <w:lang w:val="en-GB"/>
        </w:rPr>
      </w:pPr>
    </w:p>
    <w:p w14:paraId="65E9E129" w14:textId="494B8CE6" w:rsidR="00C9131E" w:rsidRPr="00FA2A87" w:rsidRDefault="006E1909" w:rsidP="00FA2A87">
      <w:pPr>
        <w:pStyle w:val="BodyText"/>
        <w:rPr>
          <w:szCs w:val="20"/>
          <w:lang w:val="en-GB"/>
        </w:rPr>
      </w:pPr>
      <w:r w:rsidRPr="002D13CC">
        <w:rPr>
          <w:b/>
          <w:bCs/>
          <w:i/>
          <w:iCs/>
          <w:lang w:eastAsia="zh-CN"/>
        </w:rPr>
        <w:t xml:space="preserve">Proposal </w:t>
      </w:r>
      <w:r w:rsidR="00527231">
        <w:rPr>
          <w:b/>
          <w:bCs/>
          <w:i/>
          <w:iCs/>
          <w:lang w:eastAsia="zh-CN"/>
        </w:rPr>
        <w:t>1</w:t>
      </w:r>
      <w:r w:rsidR="007C75F6" w:rsidRPr="002D13CC">
        <w:rPr>
          <w:b/>
          <w:bCs/>
          <w:i/>
          <w:iCs/>
          <w:lang w:eastAsia="zh-CN"/>
        </w:rPr>
        <w:t xml:space="preserve">: </w:t>
      </w:r>
      <w:r w:rsidR="00FA2A87" w:rsidRPr="00FA2A87">
        <w:rPr>
          <w:b/>
          <w:bCs/>
          <w:i/>
          <w:iCs/>
          <w:lang w:eastAsia="zh-CN"/>
        </w:rPr>
        <w:t>Deprioritize discussion on HARQ retransmission of a TB on a different cell than the cell of the initial TB transmission for CA operation on TDD cells in XR agenda</w:t>
      </w:r>
      <w:r w:rsidR="00FA2A87">
        <w:rPr>
          <w:b/>
          <w:bCs/>
          <w:lang w:eastAsia="zh-CN"/>
        </w:rPr>
        <w:t>.</w:t>
      </w:r>
    </w:p>
    <w:p w14:paraId="586FC7CC" w14:textId="6B46BC31" w:rsidR="00C9131E" w:rsidRPr="00BF14C4" w:rsidRDefault="0076167C" w:rsidP="00C9131E">
      <w:pPr>
        <w:keepNext/>
        <w:keepLines/>
        <w:numPr>
          <w:ilvl w:val="0"/>
          <w:numId w:val="1"/>
        </w:numPr>
        <w:pBdr>
          <w:top w:val="single" w:sz="12" w:space="3" w:color="auto"/>
        </w:pBdr>
        <w:overflowPunct w:val="0"/>
        <w:autoSpaceDE w:val="0"/>
        <w:autoSpaceDN w:val="0"/>
        <w:adjustRightInd w:val="0"/>
        <w:spacing w:before="240" w:after="180"/>
        <w:jc w:val="both"/>
        <w:textAlignment w:val="baseline"/>
        <w:outlineLvl w:val="0"/>
        <w:rPr>
          <w:rFonts w:ascii="Arial" w:eastAsia="SimSun" w:hAnsi="Arial"/>
          <w:sz w:val="36"/>
          <w:szCs w:val="20"/>
          <w:lang w:eastAsia="zh-CN"/>
        </w:rPr>
      </w:pPr>
      <w:r>
        <w:rPr>
          <w:rFonts w:ascii="Arial" w:eastAsia="SimSun" w:hAnsi="Arial"/>
          <w:sz w:val="36"/>
          <w:szCs w:val="20"/>
          <w:lang w:eastAsia="zh-CN"/>
        </w:rPr>
        <w:t xml:space="preserve">Handling multiple flows and </w:t>
      </w:r>
      <w:r w:rsidR="003D5351">
        <w:rPr>
          <w:rFonts w:ascii="Arial" w:eastAsia="SimSun" w:hAnsi="Arial"/>
          <w:sz w:val="36"/>
          <w:szCs w:val="20"/>
          <w:lang w:eastAsia="zh-CN"/>
        </w:rPr>
        <w:t>CG enhancements</w:t>
      </w:r>
    </w:p>
    <w:p w14:paraId="107DFE04" w14:textId="4078C7DF" w:rsidR="00895336" w:rsidRDefault="00D97B1F" w:rsidP="00BF0919">
      <w:pPr>
        <w:pStyle w:val="BodyText"/>
        <w:rPr>
          <w:lang w:eastAsia="zh-CN"/>
        </w:rPr>
      </w:pPr>
      <w:r>
        <w:rPr>
          <w:lang w:eastAsia="zh-CN"/>
        </w:rPr>
        <w:t xml:space="preserve">In the </w:t>
      </w:r>
      <w:r w:rsidR="00041A7A">
        <w:rPr>
          <w:lang w:eastAsia="zh-CN"/>
        </w:rPr>
        <w:t xml:space="preserve">capacity </w:t>
      </w:r>
      <w:r w:rsidR="009C20B9">
        <w:rPr>
          <w:lang w:eastAsia="zh-CN"/>
        </w:rPr>
        <w:t>evaluation of</w:t>
      </w:r>
      <w:r w:rsidR="00041A7A">
        <w:rPr>
          <w:lang w:eastAsia="zh-CN"/>
        </w:rPr>
        <w:t xml:space="preserve"> </w:t>
      </w:r>
      <w:r w:rsidR="008629AE">
        <w:rPr>
          <w:lang w:eastAsia="zh-CN"/>
        </w:rPr>
        <w:t>UL AR</w:t>
      </w:r>
      <w:r w:rsidR="002410EE">
        <w:rPr>
          <w:lang w:eastAsia="zh-CN"/>
        </w:rPr>
        <w:t xml:space="preserve"> [</w:t>
      </w:r>
      <w:r w:rsidR="00B276CD">
        <w:rPr>
          <w:lang w:eastAsia="zh-CN"/>
        </w:rPr>
        <w:t>2</w:t>
      </w:r>
      <w:r w:rsidR="002410EE">
        <w:rPr>
          <w:lang w:eastAsia="zh-CN"/>
        </w:rPr>
        <w:t>]</w:t>
      </w:r>
      <w:r w:rsidR="00041A7A">
        <w:rPr>
          <w:lang w:eastAsia="zh-CN"/>
        </w:rPr>
        <w:t xml:space="preserve">, </w:t>
      </w:r>
      <w:r w:rsidR="00B8090F">
        <w:rPr>
          <w:lang w:eastAsia="zh-CN"/>
        </w:rPr>
        <w:t>significant performance degradation</w:t>
      </w:r>
      <w:r w:rsidR="00041A7A">
        <w:rPr>
          <w:lang w:eastAsia="zh-CN"/>
        </w:rPr>
        <w:t xml:space="preserve"> was observed </w:t>
      </w:r>
      <w:r w:rsidR="00B8090F">
        <w:rPr>
          <w:lang w:eastAsia="zh-CN"/>
        </w:rPr>
        <w:t>for two stream traffic</w:t>
      </w:r>
      <w:r w:rsidR="00232351">
        <w:rPr>
          <w:lang w:eastAsia="zh-CN"/>
        </w:rPr>
        <w:t xml:space="preserve"> (pose/control + video) compared to single stream traffic (video</w:t>
      </w:r>
      <w:r w:rsidR="00F411E7">
        <w:rPr>
          <w:lang w:eastAsia="zh-CN"/>
        </w:rPr>
        <w:t>)</w:t>
      </w:r>
      <w:r w:rsidR="007A2379">
        <w:rPr>
          <w:lang w:eastAsia="zh-CN"/>
        </w:rPr>
        <w:t xml:space="preserve"> despite </w:t>
      </w:r>
      <w:r w:rsidR="00ED6444">
        <w:rPr>
          <w:lang w:eastAsia="zh-CN"/>
        </w:rPr>
        <w:t>t</w:t>
      </w:r>
      <w:r w:rsidR="007A2379">
        <w:rPr>
          <w:lang w:eastAsia="zh-CN"/>
        </w:rPr>
        <w:t xml:space="preserve">he small packet size of pose/control traffic. </w:t>
      </w:r>
      <w:r w:rsidR="00FA01F3">
        <w:rPr>
          <w:lang w:eastAsia="zh-CN"/>
        </w:rPr>
        <w:t xml:space="preserve">In Figure </w:t>
      </w:r>
      <w:r w:rsidR="00EE0F97">
        <w:rPr>
          <w:lang w:eastAsia="zh-CN"/>
        </w:rPr>
        <w:t>3</w:t>
      </w:r>
      <w:r w:rsidR="00FA01F3">
        <w:rPr>
          <w:lang w:eastAsia="zh-CN"/>
        </w:rPr>
        <w:t xml:space="preserve">, </w:t>
      </w:r>
      <w:r w:rsidR="0053253C">
        <w:rPr>
          <w:lang w:eastAsia="zh-CN"/>
        </w:rPr>
        <w:t>it is shown that</w:t>
      </w:r>
      <w:r w:rsidR="009C112B">
        <w:rPr>
          <w:lang w:eastAsia="zh-CN"/>
        </w:rPr>
        <w:t xml:space="preserve"> the capacity </w:t>
      </w:r>
      <w:r w:rsidR="00772F48">
        <w:rPr>
          <w:lang w:eastAsia="zh-CN"/>
        </w:rPr>
        <w:t xml:space="preserve">decreases from 7.8 to </w:t>
      </w:r>
      <w:r w:rsidR="00605E54">
        <w:rPr>
          <w:lang w:eastAsia="zh-CN"/>
        </w:rPr>
        <w:t>3.</w:t>
      </w:r>
      <w:r w:rsidR="00DB6CBC">
        <w:rPr>
          <w:lang w:eastAsia="zh-CN"/>
        </w:rPr>
        <w:t xml:space="preserve">4 </w:t>
      </w:r>
      <w:r w:rsidR="0053253C">
        <w:rPr>
          <w:lang w:eastAsia="zh-CN"/>
        </w:rPr>
        <w:t xml:space="preserve">for SU-MIMO </w:t>
      </w:r>
      <w:r w:rsidR="00DB6CBC">
        <w:rPr>
          <w:lang w:eastAsia="zh-CN"/>
        </w:rPr>
        <w:t xml:space="preserve">and </w:t>
      </w:r>
      <w:r w:rsidR="0053253C">
        <w:rPr>
          <w:lang w:eastAsia="zh-CN"/>
        </w:rPr>
        <w:t xml:space="preserve">from </w:t>
      </w:r>
      <w:r w:rsidR="004C3443">
        <w:rPr>
          <w:lang w:eastAsia="zh-CN"/>
        </w:rPr>
        <w:t xml:space="preserve">10.5 to </w:t>
      </w:r>
      <w:r w:rsidR="0053253C">
        <w:rPr>
          <w:lang w:eastAsia="zh-CN"/>
        </w:rPr>
        <w:t>4.6 for MU-MIMO.</w:t>
      </w:r>
      <w:r w:rsidR="00772F48">
        <w:rPr>
          <w:lang w:eastAsia="zh-CN"/>
        </w:rPr>
        <w:t xml:space="preserve"> </w:t>
      </w:r>
      <w:r w:rsidR="00672A85">
        <w:rPr>
          <w:lang w:eastAsia="zh-CN"/>
        </w:rPr>
        <w:t xml:space="preserve">This is </w:t>
      </w:r>
      <w:r w:rsidR="001235D7">
        <w:rPr>
          <w:lang w:eastAsia="zh-CN"/>
        </w:rPr>
        <w:t>because</w:t>
      </w:r>
      <w:r w:rsidR="00672A85">
        <w:rPr>
          <w:lang w:eastAsia="zh-CN"/>
        </w:rPr>
        <w:t xml:space="preserve"> the </w:t>
      </w:r>
      <w:r w:rsidR="0045559E">
        <w:rPr>
          <w:lang w:eastAsia="zh-CN"/>
        </w:rPr>
        <w:t xml:space="preserve">scheduler </w:t>
      </w:r>
      <w:r w:rsidR="00ED6444">
        <w:rPr>
          <w:lang w:eastAsia="zh-CN"/>
        </w:rPr>
        <w:t xml:space="preserve">is </w:t>
      </w:r>
      <w:r w:rsidR="0045559E">
        <w:rPr>
          <w:lang w:eastAsia="zh-CN"/>
        </w:rPr>
        <w:t xml:space="preserve">not being </w:t>
      </w:r>
      <w:r w:rsidR="00BE062B">
        <w:rPr>
          <w:lang w:eastAsia="zh-CN"/>
        </w:rPr>
        <w:t xml:space="preserve">aware of </w:t>
      </w:r>
      <w:r w:rsidR="00E84A46">
        <w:rPr>
          <w:lang w:eastAsia="zh-CN"/>
        </w:rPr>
        <w:t xml:space="preserve">which stream </w:t>
      </w:r>
      <w:r w:rsidR="00B27EB3">
        <w:rPr>
          <w:lang w:eastAsia="zh-CN"/>
        </w:rPr>
        <w:t>each</w:t>
      </w:r>
      <w:r w:rsidR="00E84A46">
        <w:rPr>
          <w:lang w:eastAsia="zh-CN"/>
        </w:rPr>
        <w:t xml:space="preserve"> packet belongs to and schedule</w:t>
      </w:r>
      <w:r w:rsidR="005239E8">
        <w:rPr>
          <w:lang w:eastAsia="zh-CN"/>
        </w:rPr>
        <w:t>s</w:t>
      </w:r>
      <w:r w:rsidR="00E84A46">
        <w:rPr>
          <w:lang w:eastAsia="zh-CN"/>
        </w:rPr>
        <w:t xml:space="preserve"> </w:t>
      </w:r>
      <w:r w:rsidR="003B0FF2">
        <w:rPr>
          <w:lang w:eastAsia="zh-CN"/>
        </w:rPr>
        <w:t>using first in</w:t>
      </w:r>
      <w:r w:rsidR="00F139F2">
        <w:rPr>
          <w:lang w:eastAsia="zh-CN"/>
        </w:rPr>
        <w:t>,</w:t>
      </w:r>
      <w:r w:rsidR="003B0FF2">
        <w:rPr>
          <w:lang w:eastAsia="zh-CN"/>
        </w:rPr>
        <w:t xml:space="preserve"> first out approach</w:t>
      </w:r>
      <w:r w:rsidR="00E84A46">
        <w:rPr>
          <w:lang w:eastAsia="zh-CN"/>
        </w:rPr>
        <w:t>.</w:t>
      </w:r>
      <w:r w:rsidR="00F139F2">
        <w:rPr>
          <w:lang w:eastAsia="zh-CN"/>
        </w:rPr>
        <w:t xml:space="preserve"> Therefore, </w:t>
      </w:r>
      <w:r w:rsidR="00930400">
        <w:rPr>
          <w:lang w:eastAsia="zh-CN"/>
        </w:rPr>
        <w:t xml:space="preserve">it is possible that </w:t>
      </w:r>
      <w:r w:rsidR="00F139F2">
        <w:rPr>
          <w:lang w:eastAsia="zh-CN"/>
        </w:rPr>
        <w:t xml:space="preserve">pose/control packets with more stringent delay requirement </w:t>
      </w:r>
      <w:r w:rsidR="00930400">
        <w:rPr>
          <w:lang w:eastAsia="zh-CN"/>
        </w:rPr>
        <w:t xml:space="preserve">fails to be </w:t>
      </w:r>
      <w:r w:rsidR="009D0852">
        <w:rPr>
          <w:lang w:eastAsia="zh-CN"/>
        </w:rPr>
        <w:t>delivered</w:t>
      </w:r>
      <w:r w:rsidR="00930400">
        <w:rPr>
          <w:lang w:eastAsia="zh-CN"/>
        </w:rPr>
        <w:t xml:space="preserve"> within its PDB due to the </w:t>
      </w:r>
      <w:r w:rsidR="005E778C">
        <w:rPr>
          <w:lang w:eastAsia="zh-CN"/>
        </w:rPr>
        <w:t xml:space="preserve">long </w:t>
      </w:r>
      <w:r w:rsidR="00930400">
        <w:rPr>
          <w:lang w:eastAsia="zh-CN"/>
        </w:rPr>
        <w:t xml:space="preserve">wait time in the buffer while </w:t>
      </w:r>
      <w:r w:rsidR="009D0852">
        <w:rPr>
          <w:lang w:eastAsia="zh-CN"/>
        </w:rPr>
        <w:t xml:space="preserve">the </w:t>
      </w:r>
      <w:r w:rsidR="005E778C">
        <w:rPr>
          <w:lang w:eastAsia="zh-CN"/>
        </w:rPr>
        <w:t xml:space="preserve">large </w:t>
      </w:r>
      <w:r w:rsidR="009D0852">
        <w:rPr>
          <w:lang w:eastAsia="zh-CN"/>
        </w:rPr>
        <w:t>video packet is served.</w:t>
      </w:r>
    </w:p>
    <w:p w14:paraId="06896075" w14:textId="77777777" w:rsidR="005C5E02" w:rsidRDefault="005C5E02" w:rsidP="00BF0919">
      <w:pPr>
        <w:pStyle w:val="BodyText"/>
        <w:rPr>
          <w:lang w:eastAsia="zh-CN"/>
        </w:rPr>
      </w:pPr>
    </w:p>
    <w:p w14:paraId="2353EF3B" w14:textId="77777777" w:rsidR="001F7FB4" w:rsidRDefault="00A64C40" w:rsidP="00A54CE4">
      <w:pPr>
        <w:pStyle w:val="BodyText"/>
        <w:keepNext/>
        <w:jc w:val="center"/>
      </w:pPr>
      <w:r>
        <w:rPr>
          <w:noProof/>
        </w:rPr>
        <w:drawing>
          <wp:inline distT="0" distB="0" distL="0" distR="0" wp14:anchorId="4C738EB9" wp14:editId="0AFD3E1E">
            <wp:extent cx="3952875" cy="2905125"/>
            <wp:effectExtent l="0" t="0" r="0" b="0"/>
            <wp:docPr id="1" name="Picture 1"/>
            <wp:cNvGraphicFramePr/>
            <a:graphic xmlns:a="http://schemas.openxmlformats.org/drawingml/2006/main">
              <a:graphicData uri="http://schemas.openxmlformats.org/drawingml/2006/picture">
                <pic:pic xmlns:pic="http://schemas.openxmlformats.org/drawingml/2006/picture">
                  <pic:nvPicPr>
                    <pic:cNvPr id="7" name="Picture 7"/>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952875" cy="2905125"/>
                    </a:xfrm>
                    <a:prstGeom prst="rect">
                      <a:avLst/>
                    </a:prstGeom>
                    <a:noFill/>
                    <a:ln>
                      <a:noFill/>
                    </a:ln>
                  </pic:spPr>
                </pic:pic>
              </a:graphicData>
            </a:graphic>
          </wp:inline>
        </w:drawing>
      </w:r>
    </w:p>
    <w:p w14:paraId="7C5B4590" w14:textId="2DD3D311" w:rsidR="005C5E02" w:rsidRDefault="001F7FB4">
      <w:pPr>
        <w:pStyle w:val="Caption"/>
        <w:jc w:val="center"/>
      </w:pPr>
      <w:r>
        <w:t xml:space="preserve">Figure </w:t>
      </w:r>
      <w:r w:rsidR="00BB4FF8">
        <w:t>3</w:t>
      </w:r>
      <w:r>
        <w:t xml:space="preserve">. </w:t>
      </w:r>
      <w:r w:rsidR="00082E4B">
        <w:t xml:space="preserve">Capacity </w:t>
      </w:r>
      <w:r w:rsidR="004C5D70">
        <w:t xml:space="preserve">comparison between </w:t>
      </w:r>
      <w:r w:rsidR="00680A52">
        <w:t xml:space="preserve">UL </w:t>
      </w:r>
      <w:r w:rsidR="004C5D70">
        <w:t>AR 10Mb</w:t>
      </w:r>
      <w:r w:rsidR="00680A52">
        <w:t xml:space="preserve">ps video </w:t>
      </w:r>
      <w:r w:rsidR="004C5D70">
        <w:t>with and without pose/control</w:t>
      </w:r>
    </w:p>
    <w:p w14:paraId="0AE82DD9" w14:textId="77777777" w:rsidR="00A36467" w:rsidRDefault="00A36467" w:rsidP="00A36467"/>
    <w:p w14:paraId="15046CB6" w14:textId="7EEA2B19" w:rsidR="003E426B" w:rsidRPr="00A54CE4" w:rsidRDefault="00A36467" w:rsidP="00A54CE4">
      <w:pPr>
        <w:rPr>
          <w:b/>
          <w:bCs/>
          <w:i/>
          <w:iCs/>
        </w:rPr>
      </w:pPr>
      <w:r w:rsidRPr="002806B3">
        <w:rPr>
          <w:b/>
          <w:bCs/>
          <w:i/>
          <w:iCs/>
        </w:rPr>
        <w:t xml:space="preserve">Observation </w:t>
      </w:r>
      <w:r w:rsidR="0009656D">
        <w:rPr>
          <w:b/>
          <w:bCs/>
          <w:i/>
          <w:iCs/>
        </w:rPr>
        <w:t>1</w:t>
      </w:r>
      <w:r w:rsidRPr="00D316FB">
        <w:rPr>
          <w:b/>
          <w:bCs/>
          <w:i/>
          <w:iCs/>
        </w:rPr>
        <w:t>: For</w:t>
      </w:r>
      <w:r w:rsidRPr="00A54CE4">
        <w:rPr>
          <w:b/>
          <w:bCs/>
          <w:i/>
          <w:iCs/>
        </w:rPr>
        <w:t xml:space="preserve"> UL AR</w:t>
      </w:r>
      <w:r w:rsidR="00E751EF">
        <w:rPr>
          <w:b/>
          <w:bCs/>
          <w:i/>
          <w:iCs/>
        </w:rPr>
        <w:t xml:space="preserve"> two stream traffic</w:t>
      </w:r>
      <w:r w:rsidRPr="00A54CE4">
        <w:rPr>
          <w:b/>
          <w:bCs/>
          <w:i/>
          <w:iCs/>
        </w:rPr>
        <w:t xml:space="preserve">, the capacity decreases significantly if the scheduler does not differentiate </w:t>
      </w:r>
      <w:r w:rsidR="00577EB8">
        <w:rPr>
          <w:b/>
          <w:bCs/>
          <w:i/>
          <w:iCs/>
        </w:rPr>
        <w:t xml:space="preserve">between </w:t>
      </w:r>
      <w:r w:rsidRPr="00A54CE4">
        <w:rPr>
          <w:b/>
          <w:bCs/>
          <w:i/>
          <w:iCs/>
        </w:rPr>
        <w:t>the streams and schedules the packets using first in, first out approach</w:t>
      </w:r>
      <w:r>
        <w:rPr>
          <w:b/>
          <w:bCs/>
          <w:i/>
          <w:iCs/>
        </w:rPr>
        <w:t>.</w:t>
      </w:r>
    </w:p>
    <w:p w14:paraId="41B75B76" w14:textId="77777777" w:rsidR="00A36467" w:rsidRDefault="00A36467" w:rsidP="00A54CE4">
      <w:pPr>
        <w:rPr>
          <w:lang w:eastAsia="zh-CN"/>
        </w:rPr>
      </w:pPr>
    </w:p>
    <w:p w14:paraId="49D0BE2C" w14:textId="56F2F53F" w:rsidR="00D04413" w:rsidRDefault="00895336" w:rsidP="008B5BBA">
      <w:pPr>
        <w:pStyle w:val="BodyText"/>
        <w:rPr>
          <w:lang w:eastAsia="zh-CN"/>
        </w:rPr>
      </w:pPr>
      <w:r>
        <w:rPr>
          <w:lang w:eastAsia="zh-CN"/>
        </w:rPr>
        <w:t xml:space="preserve">To address this issue, </w:t>
      </w:r>
      <w:r w:rsidR="005A7666">
        <w:rPr>
          <w:lang w:eastAsia="zh-CN"/>
        </w:rPr>
        <w:t xml:space="preserve">enhancement in the scheduler is needed so that the </w:t>
      </w:r>
      <w:r w:rsidR="00A21DC5">
        <w:rPr>
          <w:lang w:eastAsia="zh-CN"/>
        </w:rPr>
        <w:t xml:space="preserve">packets from </w:t>
      </w:r>
      <w:r w:rsidR="005A7666">
        <w:rPr>
          <w:lang w:eastAsia="zh-CN"/>
        </w:rPr>
        <w:t xml:space="preserve">different streams </w:t>
      </w:r>
      <w:r w:rsidR="00A21DC5">
        <w:rPr>
          <w:lang w:eastAsia="zh-CN"/>
        </w:rPr>
        <w:t>can be distinguished at the scheduler</w:t>
      </w:r>
      <w:r w:rsidR="00CB0542">
        <w:rPr>
          <w:lang w:eastAsia="zh-CN"/>
        </w:rPr>
        <w:t xml:space="preserve"> </w:t>
      </w:r>
      <w:r w:rsidR="00E43C44">
        <w:rPr>
          <w:lang w:eastAsia="zh-CN"/>
        </w:rPr>
        <w:t xml:space="preserve">and different </w:t>
      </w:r>
      <w:r w:rsidR="00A33BC9">
        <w:rPr>
          <w:lang w:eastAsia="zh-CN"/>
        </w:rPr>
        <w:t xml:space="preserve">PDB requirements can be </w:t>
      </w:r>
      <w:r w:rsidR="00080E09">
        <w:rPr>
          <w:lang w:eastAsia="zh-CN"/>
        </w:rPr>
        <w:t xml:space="preserve">considered in </w:t>
      </w:r>
      <w:r w:rsidR="008B5BBA">
        <w:rPr>
          <w:lang w:eastAsia="zh-CN"/>
        </w:rPr>
        <w:t>the scheduling</w:t>
      </w:r>
      <w:r w:rsidR="00080E09">
        <w:rPr>
          <w:lang w:eastAsia="zh-CN"/>
        </w:rPr>
        <w:t xml:space="preserve"> decision</w:t>
      </w:r>
      <w:r w:rsidR="009C05D2">
        <w:rPr>
          <w:lang w:eastAsia="zh-CN"/>
        </w:rPr>
        <w:t xml:space="preserve">. In one </w:t>
      </w:r>
      <w:r w:rsidR="00080E09">
        <w:rPr>
          <w:lang w:eastAsia="zh-CN"/>
        </w:rPr>
        <w:t xml:space="preserve">example, </w:t>
      </w:r>
      <w:r w:rsidR="008B5BBA">
        <w:rPr>
          <w:lang w:eastAsia="zh-CN"/>
        </w:rPr>
        <w:t xml:space="preserve">configured grant scheduling can be used for pose/control and dynamic grant scheduling can be used for video. </w:t>
      </w:r>
      <w:r w:rsidR="008B5BBA" w:rsidRPr="00235252">
        <w:rPr>
          <w:lang w:eastAsia="zh-CN"/>
        </w:rPr>
        <w:t>Further discussion is needed whether any enhancements w</w:t>
      </w:r>
      <w:r w:rsidR="008B5BBA">
        <w:rPr>
          <w:lang w:eastAsia="zh-CN"/>
        </w:rPr>
        <w:t>ith respect</w:t>
      </w:r>
      <w:r w:rsidR="008B5BBA" w:rsidRPr="00235252">
        <w:rPr>
          <w:lang w:eastAsia="zh-CN"/>
        </w:rPr>
        <w:t xml:space="preserve"> to Rel-16 and 17 CG/DG prioritization and handling are needed.</w:t>
      </w:r>
    </w:p>
    <w:p w14:paraId="1509725B" w14:textId="3475825B" w:rsidR="007C75F6" w:rsidRPr="007C75F6" w:rsidRDefault="0030481C" w:rsidP="007C75F6">
      <w:pPr>
        <w:rPr>
          <w:b/>
          <w:bCs/>
          <w:i/>
          <w:iCs/>
        </w:rPr>
      </w:pPr>
      <w:r>
        <w:rPr>
          <w:b/>
          <w:bCs/>
          <w:i/>
          <w:iCs/>
        </w:rPr>
        <w:t>Observation 2</w:t>
      </w:r>
      <w:r w:rsidR="007C75F6" w:rsidRPr="002A0E70">
        <w:rPr>
          <w:b/>
          <w:bCs/>
          <w:i/>
          <w:iCs/>
        </w:rPr>
        <w:t>: For</w:t>
      </w:r>
      <w:r w:rsidR="007C75F6" w:rsidRPr="007C75F6">
        <w:rPr>
          <w:b/>
          <w:bCs/>
          <w:i/>
          <w:iCs/>
        </w:rPr>
        <w:t xml:space="preserve"> multi-stream traffic such as the two-stream traffic in UL, mix of CG (for pose/control) and DG (video) based transmission can be considered. </w:t>
      </w:r>
    </w:p>
    <w:p w14:paraId="4CDD74D8" w14:textId="42078B50" w:rsidR="005D743B" w:rsidRDefault="005D743B" w:rsidP="0022430D"/>
    <w:p w14:paraId="36786663" w14:textId="3A5271F2" w:rsidR="00DD2060" w:rsidRDefault="00123800" w:rsidP="00D90B5C">
      <w:pPr>
        <w:jc w:val="both"/>
      </w:pPr>
      <w:r>
        <w:t xml:space="preserve">On the other hand, </w:t>
      </w:r>
      <w:r w:rsidR="00FF10A8">
        <w:t>CG P</w:t>
      </w:r>
      <w:r w:rsidR="00600D7F">
        <w:t>U</w:t>
      </w:r>
      <w:r w:rsidR="00FF10A8">
        <w:t xml:space="preserve">SCH has the benefit over DG PUSCH in terms </w:t>
      </w:r>
      <w:r w:rsidR="00A67029">
        <w:t xml:space="preserve">of </w:t>
      </w:r>
      <w:r w:rsidR="00FF10A8">
        <w:t xml:space="preserve">saving </w:t>
      </w:r>
      <w:r w:rsidR="00600D7F">
        <w:t xml:space="preserve">scheduling delay. To this end, </w:t>
      </w:r>
      <w:r w:rsidR="006E0F60">
        <w:t xml:space="preserve">since XR packet (e.g., video) may require multiple PUSCHs for delivery, </w:t>
      </w:r>
      <w:r w:rsidR="0012645D">
        <w:t xml:space="preserve">an enhancement to CG PUSCH can be considered where </w:t>
      </w:r>
      <w:r w:rsidR="00B921BD">
        <w:t xml:space="preserve">multiple PUSCH occasions per CG period or single DCI can activate multiple </w:t>
      </w:r>
      <w:r w:rsidR="00A67029">
        <w:t>CG configurations, so that at least initial few PUSCHs corresponding to the XR packet can be delivered</w:t>
      </w:r>
      <w:r w:rsidR="007D4D55">
        <w:t xml:space="preserve"> soon and subsequent PUSCHs can be dynamically scheduled, since gNB may have BSR information already available by then.</w:t>
      </w:r>
      <w:r w:rsidR="0097122F">
        <w:t xml:space="preserve"> </w:t>
      </w:r>
      <w:r w:rsidR="001844C8">
        <w:t xml:space="preserve">Depending on TDD slot format configuration, </w:t>
      </w:r>
      <w:r w:rsidR="004A0FEA">
        <w:t xml:space="preserve">impact of saving scheduling delay can be more and </w:t>
      </w:r>
      <w:r w:rsidR="001844C8">
        <w:t>multiple CG occasions</w:t>
      </w:r>
      <w:r w:rsidR="00673D58">
        <w:t xml:space="preserve"> within a slot </w:t>
      </w:r>
      <w:r w:rsidR="00527231">
        <w:t>could facilitate delivery of a packet sooner.</w:t>
      </w:r>
    </w:p>
    <w:p w14:paraId="3D444B9C" w14:textId="0015843B" w:rsidR="001F4EA0" w:rsidRDefault="001F4EA0" w:rsidP="0022430D"/>
    <w:p w14:paraId="4C47340C" w14:textId="6702AB68" w:rsidR="002B6CB9" w:rsidRPr="0086721F" w:rsidRDefault="002B6CB9" w:rsidP="002B6CB9">
      <w:pPr>
        <w:pStyle w:val="BodyText"/>
        <w:rPr>
          <w:b/>
          <w:bCs/>
          <w:i/>
          <w:iCs/>
          <w:lang w:eastAsia="zh-CN"/>
        </w:rPr>
      </w:pPr>
      <w:r w:rsidRPr="002378A7">
        <w:rPr>
          <w:b/>
          <w:bCs/>
          <w:i/>
          <w:iCs/>
          <w:lang w:eastAsia="zh-CN"/>
        </w:rPr>
        <w:t xml:space="preserve">Proposal </w:t>
      </w:r>
      <w:r w:rsidR="0030481C">
        <w:rPr>
          <w:b/>
          <w:bCs/>
          <w:i/>
          <w:iCs/>
          <w:lang w:eastAsia="zh-CN"/>
        </w:rPr>
        <w:t>2</w:t>
      </w:r>
      <w:r w:rsidRPr="002378A7">
        <w:rPr>
          <w:b/>
          <w:bCs/>
          <w:i/>
          <w:iCs/>
          <w:lang w:eastAsia="zh-CN"/>
        </w:rPr>
        <w:t>:</w:t>
      </w:r>
      <w:r w:rsidRPr="00CD716A">
        <w:rPr>
          <w:b/>
          <w:bCs/>
          <w:i/>
          <w:iCs/>
          <w:lang w:eastAsia="zh-CN"/>
        </w:rPr>
        <w:t xml:space="preserve"> RAN1 should investigate </w:t>
      </w:r>
      <w:r w:rsidR="000B2ADA">
        <w:rPr>
          <w:b/>
          <w:bCs/>
          <w:i/>
          <w:iCs/>
          <w:lang w:eastAsia="zh-CN"/>
        </w:rPr>
        <w:t xml:space="preserve">single </w:t>
      </w:r>
      <w:r>
        <w:rPr>
          <w:b/>
          <w:bCs/>
          <w:i/>
          <w:iCs/>
          <w:lang w:eastAsia="zh-CN"/>
        </w:rPr>
        <w:t xml:space="preserve">CG configuration with multiple PUSCH occasions per </w:t>
      </w:r>
      <w:r w:rsidR="00DA1B3E">
        <w:rPr>
          <w:b/>
          <w:bCs/>
          <w:i/>
          <w:iCs/>
          <w:lang w:eastAsia="zh-CN"/>
        </w:rPr>
        <w:t xml:space="preserve">CG </w:t>
      </w:r>
      <w:r>
        <w:rPr>
          <w:b/>
          <w:bCs/>
          <w:i/>
          <w:iCs/>
          <w:lang w:eastAsia="zh-CN"/>
        </w:rPr>
        <w:t xml:space="preserve">period or single DCI based activation of multiple </w:t>
      </w:r>
      <w:r w:rsidR="000B2ADA">
        <w:rPr>
          <w:b/>
          <w:bCs/>
          <w:i/>
          <w:iCs/>
          <w:lang w:eastAsia="zh-CN"/>
        </w:rPr>
        <w:t xml:space="preserve">CG </w:t>
      </w:r>
      <w:r>
        <w:rPr>
          <w:b/>
          <w:bCs/>
          <w:i/>
          <w:iCs/>
          <w:lang w:eastAsia="zh-CN"/>
        </w:rPr>
        <w:t xml:space="preserve">configurations. </w:t>
      </w:r>
    </w:p>
    <w:p w14:paraId="547E75C4" w14:textId="77777777" w:rsidR="001F4EA0" w:rsidRDefault="001F4EA0" w:rsidP="0022430D"/>
    <w:p w14:paraId="7CAC85AD" w14:textId="276F0136" w:rsidR="00C67D66" w:rsidRDefault="00FB0AAE" w:rsidP="0012552D">
      <w:pPr>
        <w:jc w:val="both"/>
      </w:pPr>
      <w:r>
        <w:t xml:space="preserve">On the other hand, </w:t>
      </w:r>
      <w:r w:rsidR="00716360">
        <w:t xml:space="preserve">we do not support L1 signaling </w:t>
      </w:r>
      <w:r w:rsidR="00ED171C">
        <w:t>to update</w:t>
      </w:r>
      <w:r w:rsidR="00716360">
        <w:t xml:space="preserve"> CG resource</w:t>
      </w:r>
      <w:r w:rsidR="00ED171C">
        <w:t>s.</w:t>
      </w:r>
      <w:r w:rsidR="00DF004D">
        <w:t xml:space="preserve"> We do not see how this can be more beneficial than DG, if L1 signaling is needed anyways.</w:t>
      </w:r>
      <w:r w:rsidR="00E41960">
        <w:t xml:space="preserve"> We understand that CG-UCI</w:t>
      </w:r>
      <w:r w:rsidR="00107B44">
        <w:t xml:space="preserve"> based indication may have less specification impact and </w:t>
      </w:r>
      <w:r w:rsidR="000437C5">
        <w:t xml:space="preserve">providing assistance information via CG-UCI can be beneficial, however gains with respect to DG scheme needs to be established. </w:t>
      </w:r>
      <w:r w:rsidR="005B73CB">
        <w:t xml:space="preserve">We think initial latency can be addressed by CG scheduling and subsequent </w:t>
      </w:r>
      <w:r w:rsidR="00C67D66">
        <w:t>PUSCHs can be scheduled by DG since gNB can obtain BSR from CG-PUSCH.</w:t>
      </w:r>
    </w:p>
    <w:p w14:paraId="34F1E0DC" w14:textId="77777777" w:rsidR="00C67D66" w:rsidRDefault="00C67D66" w:rsidP="0022430D"/>
    <w:p w14:paraId="0DCD4CAD" w14:textId="70F8D6CA" w:rsidR="0093762E" w:rsidRPr="0093762E" w:rsidRDefault="00C67D66" w:rsidP="0093762E">
      <w:pPr>
        <w:spacing w:line="256" w:lineRule="auto"/>
        <w:rPr>
          <w:b/>
          <w:bCs/>
          <w:i/>
          <w:iCs/>
          <w:lang w:eastAsia="zh-CN"/>
        </w:rPr>
      </w:pPr>
      <w:r w:rsidRPr="0093762E">
        <w:rPr>
          <w:b/>
          <w:bCs/>
          <w:i/>
          <w:iCs/>
          <w:lang w:eastAsia="zh-CN"/>
        </w:rPr>
        <w:t xml:space="preserve">Proposal 3: </w:t>
      </w:r>
      <w:r w:rsidR="0093762E" w:rsidRPr="0093762E">
        <w:rPr>
          <w:b/>
          <w:bCs/>
          <w:i/>
          <w:iCs/>
          <w:lang w:eastAsia="zh-CN"/>
        </w:rPr>
        <w:t xml:space="preserve">Deprioritize </w:t>
      </w:r>
      <w:r w:rsidR="00F2513B">
        <w:rPr>
          <w:b/>
          <w:bCs/>
          <w:i/>
          <w:iCs/>
          <w:lang w:eastAsia="zh-CN"/>
        </w:rPr>
        <w:t>d</w:t>
      </w:r>
      <w:r w:rsidR="0093762E" w:rsidRPr="0093762E">
        <w:rPr>
          <w:b/>
          <w:bCs/>
          <w:i/>
          <w:iCs/>
          <w:lang w:eastAsia="zh-CN"/>
        </w:rPr>
        <w:t>ynamic indication of the unused CG PUSCH occasion(s) or resource(s) by the UE</w:t>
      </w:r>
      <w:r w:rsidR="00FC6300">
        <w:rPr>
          <w:b/>
          <w:bCs/>
          <w:i/>
          <w:iCs/>
          <w:lang w:eastAsia="zh-CN"/>
        </w:rPr>
        <w:t>.</w:t>
      </w:r>
    </w:p>
    <w:p w14:paraId="0B3AC1BB" w14:textId="18033A9A" w:rsidR="00C67D66" w:rsidRPr="00C67D66" w:rsidRDefault="00C67D66" w:rsidP="00C67D66">
      <w:pPr>
        <w:pStyle w:val="BodyText"/>
        <w:rPr>
          <w:b/>
          <w:bCs/>
          <w:i/>
          <w:iCs/>
          <w:lang w:eastAsia="zh-CN"/>
        </w:rPr>
      </w:pPr>
    </w:p>
    <w:p w14:paraId="66D85DF4" w14:textId="140C8C49" w:rsidR="005D743B" w:rsidRPr="0002333B" w:rsidRDefault="001A069A" w:rsidP="005D743B">
      <w:pPr>
        <w:keepNext/>
        <w:keepLines/>
        <w:pBdr>
          <w:top w:val="single" w:sz="12" w:space="3" w:color="auto"/>
        </w:pBdr>
        <w:overflowPunct w:val="0"/>
        <w:autoSpaceDE w:val="0"/>
        <w:autoSpaceDN w:val="0"/>
        <w:adjustRightInd w:val="0"/>
        <w:spacing w:before="240" w:after="180"/>
        <w:jc w:val="both"/>
        <w:textAlignment w:val="baseline"/>
        <w:outlineLvl w:val="0"/>
        <w:rPr>
          <w:rFonts w:ascii="Arial" w:eastAsia="SimSun" w:hAnsi="Arial"/>
          <w:sz w:val="36"/>
          <w:szCs w:val="20"/>
          <w:lang w:eastAsia="zh-CN"/>
        </w:rPr>
      </w:pPr>
      <w:r>
        <w:rPr>
          <w:rFonts w:ascii="Arial" w:eastAsia="SimSun" w:hAnsi="Arial"/>
          <w:sz w:val="36"/>
          <w:szCs w:val="20"/>
          <w:lang w:eastAsia="zh-CN"/>
        </w:rPr>
        <w:t>5</w:t>
      </w:r>
      <w:r w:rsidR="005D743B">
        <w:rPr>
          <w:rFonts w:ascii="Arial" w:eastAsia="SimSun" w:hAnsi="Arial"/>
          <w:sz w:val="36"/>
          <w:szCs w:val="20"/>
          <w:lang w:eastAsia="zh-CN"/>
        </w:rPr>
        <w:t>. Conclusions</w:t>
      </w:r>
    </w:p>
    <w:p w14:paraId="29D2BD1D" w14:textId="44DA33C4" w:rsidR="00F64E57" w:rsidRDefault="00F64E57" w:rsidP="001A36A4">
      <w:pPr>
        <w:pStyle w:val="BodyText"/>
        <w:rPr>
          <w:lang w:eastAsia="zh-CN"/>
        </w:rPr>
      </w:pPr>
      <w:r w:rsidRPr="00EB020A">
        <w:rPr>
          <w:lang w:eastAsia="zh-CN"/>
        </w:rPr>
        <w:t xml:space="preserve">In this </w:t>
      </w:r>
      <w:r>
        <w:rPr>
          <w:lang w:eastAsia="zh-CN"/>
        </w:rPr>
        <w:t xml:space="preserve">contribution, </w:t>
      </w:r>
      <w:r w:rsidR="00F44621">
        <w:rPr>
          <w:lang w:eastAsia="zh-CN"/>
        </w:rPr>
        <w:t xml:space="preserve">we discuss the </w:t>
      </w:r>
      <w:r w:rsidR="007C3DD5">
        <w:rPr>
          <w:lang w:eastAsia="zh-CN"/>
        </w:rPr>
        <w:t xml:space="preserve">potential </w:t>
      </w:r>
      <w:r w:rsidR="00A7221E">
        <w:rPr>
          <w:lang w:eastAsia="zh-CN"/>
        </w:rPr>
        <w:t xml:space="preserve">NR </w:t>
      </w:r>
      <w:r w:rsidR="0088716D">
        <w:rPr>
          <w:lang w:eastAsia="zh-CN"/>
        </w:rPr>
        <w:t xml:space="preserve">enhancement for XR capacity. </w:t>
      </w:r>
      <w:r w:rsidR="007C75F6">
        <w:rPr>
          <w:lang w:eastAsia="zh-CN"/>
        </w:rPr>
        <w:t>T</w:t>
      </w:r>
      <w:r w:rsidR="00CD716A">
        <w:rPr>
          <w:lang w:eastAsia="zh-CN"/>
        </w:rPr>
        <w:t xml:space="preserve">he following </w:t>
      </w:r>
      <w:r w:rsidR="003E426B">
        <w:rPr>
          <w:lang w:eastAsia="zh-CN"/>
        </w:rPr>
        <w:t xml:space="preserve">proposals and </w:t>
      </w:r>
      <w:r w:rsidR="00CD716A">
        <w:rPr>
          <w:lang w:eastAsia="zh-CN"/>
        </w:rPr>
        <w:t>observations</w:t>
      </w:r>
      <w:r w:rsidR="007C75F6">
        <w:rPr>
          <w:lang w:eastAsia="zh-CN"/>
        </w:rPr>
        <w:t xml:space="preserve"> are provided.</w:t>
      </w:r>
      <w:r w:rsidR="00CD716A">
        <w:rPr>
          <w:lang w:eastAsia="zh-CN"/>
        </w:rPr>
        <w:t xml:space="preserve"> </w:t>
      </w:r>
    </w:p>
    <w:p w14:paraId="1E836355" w14:textId="77777777" w:rsidR="0030481C" w:rsidRPr="00A54CE4" w:rsidRDefault="0030481C" w:rsidP="0030481C">
      <w:pPr>
        <w:rPr>
          <w:b/>
          <w:bCs/>
          <w:i/>
          <w:iCs/>
        </w:rPr>
      </w:pPr>
      <w:r w:rsidRPr="002806B3">
        <w:rPr>
          <w:b/>
          <w:bCs/>
          <w:i/>
          <w:iCs/>
        </w:rPr>
        <w:t xml:space="preserve">Observation </w:t>
      </w:r>
      <w:r>
        <w:rPr>
          <w:b/>
          <w:bCs/>
          <w:i/>
          <w:iCs/>
        </w:rPr>
        <w:t>1</w:t>
      </w:r>
      <w:r w:rsidRPr="00D316FB">
        <w:rPr>
          <w:b/>
          <w:bCs/>
          <w:i/>
          <w:iCs/>
        </w:rPr>
        <w:t>: For</w:t>
      </w:r>
      <w:r w:rsidRPr="00A54CE4">
        <w:rPr>
          <w:b/>
          <w:bCs/>
          <w:i/>
          <w:iCs/>
        </w:rPr>
        <w:t xml:space="preserve"> UL AR</w:t>
      </w:r>
      <w:r>
        <w:rPr>
          <w:b/>
          <w:bCs/>
          <w:i/>
          <w:iCs/>
        </w:rPr>
        <w:t xml:space="preserve"> two stream traffic</w:t>
      </w:r>
      <w:r w:rsidRPr="00A54CE4">
        <w:rPr>
          <w:b/>
          <w:bCs/>
          <w:i/>
          <w:iCs/>
        </w:rPr>
        <w:t xml:space="preserve">, the capacity decreases significantly if the scheduler does not differentiate </w:t>
      </w:r>
      <w:r>
        <w:rPr>
          <w:b/>
          <w:bCs/>
          <w:i/>
          <w:iCs/>
        </w:rPr>
        <w:t xml:space="preserve">between </w:t>
      </w:r>
      <w:r w:rsidRPr="00A54CE4">
        <w:rPr>
          <w:b/>
          <w:bCs/>
          <w:i/>
          <w:iCs/>
        </w:rPr>
        <w:t>the streams and schedules the packets using first in, first out approach</w:t>
      </w:r>
      <w:r>
        <w:rPr>
          <w:b/>
          <w:bCs/>
          <w:i/>
          <w:iCs/>
        </w:rPr>
        <w:t>.</w:t>
      </w:r>
    </w:p>
    <w:p w14:paraId="357F2D8E" w14:textId="77777777" w:rsidR="0030481C" w:rsidRDefault="0030481C" w:rsidP="001A36A4">
      <w:pPr>
        <w:pStyle w:val="BodyText"/>
        <w:rPr>
          <w:lang w:eastAsia="zh-CN"/>
        </w:rPr>
      </w:pPr>
    </w:p>
    <w:p w14:paraId="107C17DC" w14:textId="77777777" w:rsidR="0030481C" w:rsidRPr="007C75F6" w:rsidRDefault="0030481C" w:rsidP="0030481C">
      <w:pPr>
        <w:rPr>
          <w:b/>
          <w:bCs/>
          <w:i/>
          <w:iCs/>
        </w:rPr>
      </w:pPr>
      <w:r>
        <w:rPr>
          <w:b/>
          <w:bCs/>
          <w:i/>
          <w:iCs/>
        </w:rPr>
        <w:t>Observation 2</w:t>
      </w:r>
      <w:r w:rsidRPr="002A0E70">
        <w:rPr>
          <w:b/>
          <w:bCs/>
          <w:i/>
          <w:iCs/>
        </w:rPr>
        <w:t>: For</w:t>
      </w:r>
      <w:r w:rsidRPr="007C75F6">
        <w:rPr>
          <w:b/>
          <w:bCs/>
          <w:i/>
          <w:iCs/>
        </w:rPr>
        <w:t xml:space="preserve"> multi-stream traffic such as the two-stream traffic in UL, mix of CG (for pose/control) and DG (video) based transmission can be considered. </w:t>
      </w:r>
    </w:p>
    <w:p w14:paraId="7BAF55D0" w14:textId="77777777" w:rsidR="0030481C" w:rsidRDefault="0030481C" w:rsidP="001A36A4">
      <w:pPr>
        <w:pStyle w:val="BodyText"/>
        <w:rPr>
          <w:lang w:eastAsia="zh-CN"/>
        </w:rPr>
      </w:pPr>
    </w:p>
    <w:p w14:paraId="03205769" w14:textId="77777777" w:rsidR="003A51BD" w:rsidRPr="00FA2A87" w:rsidRDefault="003A51BD" w:rsidP="003A51BD">
      <w:pPr>
        <w:pStyle w:val="BodyText"/>
        <w:rPr>
          <w:szCs w:val="20"/>
          <w:lang w:val="en-GB"/>
        </w:rPr>
      </w:pPr>
      <w:r w:rsidRPr="002D13CC">
        <w:rPr>
          <w:b/>
          <w:bCs/>
          <w:i/>
          <w:iCs/>
          <w:lang w:eastAsia="zh-CN"/>
        </w:rPr>
        <w:t xml:space="preserve">Proposal </w:t>
      </w:r>
      <w:r>
        <w:rPr>
          <w:b/>
          <w:bCs/>
          <w:i/>
          <w:iCs/>
          <w:lang w:eastAsia="zh-CN"/>
        </w:rPr>
        <w:t>1</w:t>
      </w:r>
      <w:r w:rsidRPr="002D13CC">
        <w:rPr>
          <w:b/>
          <w:bCs/>
          <w:i/>
          <w:iCs/>
          <w:lang w:eastAsia="zh-CN"/>
        </w:rPr>
        <w:t xml:space="preserve">: </w:t>
      </w:r>
      <w:r w:rsidRPr="00FA2A87">
        <w:rPr>
          <w:b/>
          <w:bCs/>
          <w:i/>
          <w:iCs/>
          <w:lang w:eastAsia="zh-CN"/>
        </w:rPr>
        <w:t>Deprioritize discussion on HARQ retransmission of a TB on a different cell than the cell of the initial TB transmission for CA operation on TDD cells in XR agenda</w:t>
      </w:r>
      <w:r>
        <w:rPr>
          <w:b/>
          <w:bCs/>
          <w:lang w:eastAsia="zh-CN"/>
        </w:rPr>
        <w:t>.</w:t>
      </w:r>
    </w:p>
    <w:p w14:paraId="202F830D" w14:textId="77777777" w:rsidR="0030481C" w:rsidRPr="0086721F" w:rsidRDefault="0030481C" w:rsidP="0030481C">
      <w:pPr>
        <w:pStyle w:val="BodyText"/>
        <w:rPr>
          <w:b/>
          <w:bCs/>
          <w:i/>
          <w:iCs/>
          <w:lang w:eastAsia="zh-CN"/>
        </w:rPr>
      </w:pPr>
      <w:r w:rsidRPr="002378A7">
        <w:rPr>
          <w:b/>
          <w:bCs/>
          <w:i/>
          <w:iCs/>
          <w:lang w:eastAsia="zh-CN"/>
        </w:rPr>
        <w:t xml:space="preserve">Proposal </w:t>
      </w:r>
      <w:r>
        <w:rPr>
          <w:b/>
          <w:bCs/>
          <w:i/>
          <w:iCs/>
          <w:lang w:eastAsia="zh-CN"/>
        </w:rPr>
        <w:t>2</w:t>
      </w:r>
      <w:r w:rsidRPr="002378A7">
        <w:rPr>
          <w:b/>
          <w:bCs/>
          <w:i/>
          <w:iCs/>
          <w:lang w:eastAsia="zh-CN"/>
        </w:rPr>
        <w:t>:</w:t>
      </w:r>
      <w:r w:rsidRPr="00CD716A">
        <w:rPr>
          <w:b/>
          <w:bCs/>
          <w:i/>
          <w:iCs/>
          <w:lang w:eastAsia="zh-CN"/>
        </w:rPr>
        <w:t xml:space="preserve"> RAN1 should investigate </w:t>
      </w:r>
      <w:r>
        <w:rPr>
          <w:b/>
          <w:bCs/>
          <w:i/>
          <w:iCs/>
          <w:lang w:eastAsia="zh-CN"/>
        </w:rPr>
        <w:t xml:space="preserve">single CG configuration with multiple PUSCH occasions per CG period or single DCI based activation of multiple CG configurations. </w:t>
      </w:r>
    </w:p>
    <w:p w14:paraId="014FA245" w14:textId="77777777" w:rsidR="00F2513B" w:rsidRPr="0093762E" w:rsidRDefault="00F2513B" w:rsidP="00F2513B">
      <w:pPr>
        <w:spacing w:line="256" w:lineRule="auto"/>
        <w:rPr>
          <w:b/>
          <w:bCs/>
          <w:i/>
          <w:iCs/>
          <w:lang w:eastAsia="zh-CN"/>
        </w:rPr>
      </w:pPr>
      <w:r w:rsidRPr="0093762E">
        <w:rPr>
          <w:b/>
          <w:bCs/>
          <w:i/>
          <w:iCs/>
          <w:lang w:eastAsia="zh-CN"/>
        </w:rPr>
        <w:t xml:space="preserve">Proposal 3: Deprioritize </w:t>
      </w:r>
      <w:r>
        <w:rPr>
          <w:b/>
          <w:bCs/>
          <w:i/>
          <w:iCs/>
          <w:lang w:eastAsia="zh-CN"/>
        </w:rPr>
        <w:t>d</w:t>
      </w:r>
      <w:r w:rsidRPr="0093762E">
        <w:rPr>
          <w:b/>
          <w:bCs/>
          <w:i/>
          <w:iCs/>
          <w:lang w:eastAsia="zh-CN"/>
        </w:rPr>
        <w:t>ynamic indication of the unused CG PUSCH occasion(s) or resource(s) by the UE</w:t>
      </w:r>
      <w:r>
        <w:rPr>
          <w:b/>
          <w:bCs/>
          <w:i/>
          <w:iCs/>
          <w:lang w:eastAsia="zh-CN"/>
        </w:rPr>
        <w:t>.</w:t>
      </w:r>
    </w:p>
    <w:p w14:paraId="70491B80" w14:textId="77777777" w:rsidR="0030481C" w:rsidRDefault="0030481C" w:rsidP="001A36A4">
      <w:pPr>
        <w:pStyle w:val="BodyText"/>
        <w:rPr>
          <w:lang w:eastAsia="zh-CN"/>
        </w:rPr>
      </w:pPr>
    </w:p>
    <w:bookmarkEnd w:id="1"/>
    <w:bookmarkEnd w:id="2"/>
    <w:bookmarkEnd w:id="3"/>
    <w:p w14:paraId="46A3B635" w14:textId="1F2C51A1" w:rsidR="00AE49F4" w:rsidRDefault="00E33766" w:rsidP="00A54CE4">
      <w:pPr>
        <w:keepNext/>
        <w:keepLines/>
        <w:pBdr>
          <w:top w:val="single" w:sz="12" w:space="3" w:color="auto"/>
        </w:pBdr>
        <w:overflowPunct w:val="0"/>
        <w:autoSpaceDE w:val="0"/>
        <w:autoSpaceDN w:val="0"/>
        <w:adjustRightInd w:val="0"/>
        <w:spacing w:before="360" w:after="180"/>
        <w:textAlignment w:val="baseline"/>
        <w:outlineLvl w:val="0"/>
        <w:rPr>
          <w:rFonts w:ascii="Arial" w:eastAsia="SimSun" w:hAnsi="Arial"/>
          <w:sz w:val="36"/>
          <w:szCs w:val="20"/>
          <w:lang w:eastAsia="zh-CN"/>
        </w:rPr>
      </w:pPr>
      <w:r w:rsidRPr="00AF57B3">
        <w:rPr>
          <w:rFonts w:ascii="Arial" w:eastAsia="SimSun" w:hAnsi="Arial"/>
          <w:sz w:val="36"/>
          <w:szCs w:val="20"/>
          <w:lang w:eastAsia="zh-CN"/>
        </w:rPr>
        <w:t>Reference</w:t>
      </w:r>
    </w:p>
    <w:p w14:paraId="67E64E11" w14:textId="232DCC62" w:rsidR="00E52E50" w:rsidRDefault="00E52E50">
      <w:pPr>
        <w:rPr>
          <w:noProof/>
        </w:rPr>
      </w:pPr>
    </w:p>
    <w:p w14:paraId="10C7A688" w14:textId="3F7360E0" w:rsidR="00505270" w:rsidRDefault="00505270">
      <w:r>
        <w:rPr>
          <w:noProof/>
        </w:rPr>
        <w:t>[</w:t>
      </w:r>
      <w:r w:rsidR="00B276CD">
        <w:rPr>
          <w:noProof/>
        </w:rPr>
        <w:t>1</w:t>
      </w:r>
      <w:r>
        <w:rPr>
          <w:noProof/>
        </w:rPr>
        <w:t xml:space="preserve">] RAN1 # </w:t>
      </w:r>
      <w:r w:rsidR="00B276CD">
        <w:rPr>
          <w:noProof/>
        </w:rPr>
        <w:t>110</w:t>
      </w:r>
      <w:r w:rsidR="00FC6300">
        <w:rPr>
          <w:noProof/>
        </w:rPr>
        <w:t>bis-e</w:t>
      </w:r>
      <w:r w:rsidR="00B276CD">
        <w:rPr>
          <w:noProof/>
        </w:rPr>
        <w:t xml:space="preserve"> </w:t>
      </w:r>
      <w:r>
        <w:rPr>
          <w:noProof/>
        </w:rPr>
        <w:t xml:space="preserve">Chairman Notes </w:t>
      </w:r>
    </w:p>
    <w:p w14:paraId="4E2292E0" w14:textId="104D1D61" w:rsidR="004C5044" w:rsidRDefault="004C5044" w:rsidP="004C5044">
      <w:pPr>
        <w:pStyle w:val="Bibliography"/>
        <w:rPr>
          <w:noProof/>
        </w:rPr>
      </w:pPr>
      <w:r>
        <w:lastRenderedPageBreak/>
        <w:t>[</w:t>
      </w:r>
      <w:r w:rsidR="00B276CD">
        <w:t>2</w:t>
      </w:r>
      <w:r>
        <w:t xml:space="preserve">] </w:t>
      </w:r>
      <w:r>
        <w:rPr>
          <w:noProof/>
        </w:rPr>
        <w:t>R1-2111521, “Performance evaluation results for XR and CG”, Intel Corporation, 3GPP TSG RAN WG1 #107-e.</w:t>
      </w:r>
    </w:p>
    <w:p w14:paraId="72B8540B" w14:textId="1F6974EB" w:rsidR="00505270" w:rsidRDefault="00505270"/>
    <w:p w14:paraId="6EEE6DAF" w14:textId="4BF2D5B3" w:rsidR="00505270" w:rsidRDefault="00505270"/>
    <w:p w14:paraId="3DFD0912" w14:textId="77777777" w:rsidR="00505270" w:rsidRDefault="00505270"/>
    <w:p w14:paraId="059FD243" w14:textId="5F51FC33" w:rsidR="002B13A9" w:rsidRDefault="002B13A9"/>
    <w:p w14:paraId="674522A4" w14:textId="624EDFEB" w:rsidR="002B13A9" w:rsidRDefault="002B13A9"/>
    <w:p w14:paraId="06F11B42" w14:textId="77777777" w:rsidR="002B13A9" w:rsidRDefault="002B13A9"/>
    <w:sectPr w:rsidR="002B13A9" w:rsidSect="005C5AAE">
      <w:headerReference w:type="default" r:id="rId12"/>
      <w:pgSz w:w="11906" w:h="16838"/>
      <w:pgMar w:top="284" w:right="2006" w:bottom="900"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67161F" w14:textId="77777777" w:rsidR="005C7233" w:rsidRDefault="005C7233" w:rsidP="005D743B">
      <w:r>
        <w:separator/>
      </w:r>
    </w:p>
  </w:endnote>
  <w:endnote w:type="continuationSeparator" w:id="0">
    <w:p w14:paraId="0DFB658D" w14:textId="77777777" w:rsidR="005C7233" w:rsidRDefault="005C7233" w:rsidP="005D743B">
      <w:r>
        <w:continuationSeparator/>
      </w:r>
    </w:p>
  </w:endnote>
  <w:endnote w:type="continuationNotice" w:id="1">
    <w:p w14:paraId="6DBCD497" w14:textId="77777777" w:rsidR="005C7233" w:rsidRDefault="005C723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icrosoft YaHei">
    <w:panose1 w:val="020B0503020204020204"/>
    <w:charset w:val="86"/>
    <w:family w:val="swiss"/>
    <w:pitch w:val="variable"/>
    <w:sig w:usb0="80000287" w:usb1="2ACF3C50" w:usb2="00000016" w:usb3="00000000" w:csb0="0004001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04388A" w14:textId="77777777" w:rsidR="005C7233" w:rsidRDefault="005C7233" w:rsidP="005D743B">
      <w:r>
        <w:separator/>
      </w:r>
    </w:p>
  </w:footnote>
  <w:footnote w:type="continuationSeparator" w:id="0">
    <w:p w14:paraId="4D3D4330" w14:textId="77777777" w:rsidR="005C7233" w:rsidRDefault="005C7233" w:rsidP="005D743B">
      <w:r>
        <w:continuationSeparator/>
      </w:r>
    </w:p>
  </w:footnote>
  <w:footnote w:type="continuationNotice" w:id="1">
    <w:p w14:paraId="49BCD681" w14:textId="77777777" w:rsidR="005C7233" w:rsidRDefault="005C723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3A3699" w14:textId="77777777" w:rsidR="005C5AAE" w:rsidRDefault="005C5AAE" w:rsidP="005C5AAE">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BD03E8"/>
    <w:multiLevelType w:val="multilevel"/>
    <w:tmpl w:val="3AF4262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1AC23C44"/>
    <w:multiLevelType w:val="multilevel"/>
    <w:tmpl w:val="1AC23C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270A6152"/>
    <w:multiLevelType w:val="hybridMultilevel"/>
    <w:tmpl w:val="AFBC733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3" w15:restartNumberingAfterBreak="0">
    <w:nsid w:val="31C749FC"/>
    <w:multiLevelType w:val="multilevel"/>
    <w:tmpl w:val="36AA7B82"/>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39407B06"/>
    <w:multiLevelType w:val="hybridMultilevel"/>
    <w:tmpl w:val="CC58F5F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6" w15:restartNumberingAfterBreak="0">
    <w:nsid w:val="3B7238C5"/>
    <w:multiLevelType w:val="multilevel"/>
    <w:tmpl w:val="4C4EC11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3B7D6C5E"/>
    <w:multiLevelType w:val="multilevel"/>
    <w:tmpl w:val="36AA7B82"/>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D523192"/>
    <w:multiLevelType w:val="multilevel"/>
    <w:tmpl w:val="36AA7B82"/>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45150578"/>
    <w:multiLevelType w:val="hybridMultilevel"/>
    <w:tmpl w:val="3EEE96F0"/>
    <w:lvl w:ilvl="0" w:tplc="20000001">
      <w:start w:val="1"/>
      <w:numFmt w:val="bullet"/>
      <w:lvlText w:val=""/>
      <w:lvlJc w:val="left"/>
      <w:pPr>
        <w:ind w:left="576" w:hanging="360"/>
      </w:pPr>
      <w:rPr>
        <w:rFonts w:ascii="Symbol" w:hAnsi="Symbol" w:hint="default"/>
      </w:rPr>
    </w:lvl>
    <w:lvl w:ilvl="1" w:tplc="20000003">
      <w:start w:val="1"/>
      <w:numFmt w:val="bullet"/>
      <w:lvlText w:val="o"/>
      <w:lvlJc w:val="left"/>
      <w:pPr>
        <w:ind w:left="1296" w:hanging="360"/>
      </w:pPr>
      <w:rPr>
        <w:rFonts w:ascii="Courier New" w:hAnsi="Courier New" w:cs="Courier New" w:hint="default"/>
      </w:rPr>
    </w:lvl>
    <w:lvl w:ilvl="2" w:tplc="20000005">
      <w:start w:val="1"/>
      <w:numFmt w:val="bullet"/>
      <w:lvlText w:val=""/>
      <w:lvlJc w:val="left"/>
      <w:pPr>
        <w:ind w:left="2016" w:hanging="360"/>
      </w:pPr>
      <w:rPr>
        <w:rFonts w:ascii="Wingdings" w:hAnsi="Wingdings" w:hint="default"/>
      </w:rPr>
    </w:lvl>
    <w:lvl w:ilvl="3" w:tplc="20000001">
      <w:start w:val="1"/>
      <w:numFmt w:val="bullet"/>
      <w:lvlText w:val=""/>
      <w:lvlJc w:val="left"/>
      <w:pPr>
        <w:ind w:left="2736" w:hanging="360"/>
      </w:pPr>
      <w:rPr>
        <w:rFonts w:ascii="Symbol" w:hAnsi="Symbol" w:hint="default"/>
      </w:rPr>
    </w:lvl>
    <w:lvl w:ilvl="4" w:tplc="20000003">
      <w:start w:val="1"/>
      <w:numFmt w:val="bullet"/>
      <w:lvlText w:val="o"/>
      <w:lvlJc w:val="left"/>
      <w:pPr>
        <w:ind w:left="3456" w:hanging="360"/>
      </w:pPr>
      <w:rPr>
        <w:rFonts w:ascii="Courier New" w:hAnsi="Courier New" w:cs="Courier New" w:hint="default"/>
      </w:rPr>
    </w:lvl>
    <w:lvl w:ilvl="5" w:tplc="20000005">
      <w:start w:val="1"/>
      <w:numFmt w:val="bullet"/>
      <w:lvlText w:val=""/>
      <w:lvlJc w:val="left"/>
      <w:pPr>
        <w:ind w:left="4176" w:hanging="360"/>
      </w:pPr>
      <w:rPr>
        <w:rFonts w:ascii="Wingdings" w:hAnsi="Wingdings" w:hint="default"/>
      </w:rPr>
    </w:lvl>
    <w:lvl w:ilvl="6" w:tplc="20000001">
      <w:start w:val="1"/>
      <w:numFmt w:val="bullet"/>
      <w:lvlText w:val=""/>
      <w:lvlJc w:val="left"/>
      <w:pPr>
        <w:ind w:left="4896" w:hanging="360"/>
      </w:pPr>
      <w:rPr>
        <w:rFonts w:ascii="Symbol" w:hAnsi="Symbol" w:hint="default"/>
      </w:rPr>
    </w:lvl>
    <w:lvl w:ilvl="7" w:tplc="20000003">
      <w:start w:val="1"/>
      <w:numFmt w:val="bullet"/>
      <w:lvlText w:val="o"/>
      <w:lvlJc w:val="left"/>
      <w:pPr>
        <w:ind w:left="5616" w:hanging="360"/>
      </w:pPr>
      <w:rPr>
        <w:rFonts w:ascii="Courier New" w:hAnsi="Courier New" w:cs="Courier New" w:hint="default"/>
      </w:rPr>
    </w:lvl>
    <w:lvl w:ilvl="8" w:tplc="20000005">
      <w:start w:val="1"/>
      <w:numFmt w:val="bullet"/>
      <w:lvlText w:val=""/>
      <w:lvlJc w:val="left"/>
      <w:pPr>
        <w:ind w:left="6336" w:hanging="360"/>
      </w:pPr>
      <w:rPr>
        <w:rFonts w:ascii="Wingdings" w:hAnsi="Wingdings" w:hint="default"/>
      </w:rPr>
    </w:lvl>
  </w:abstractNum>
  <w:abstractNum w:abstractNumId="10"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1" w15:restartNumberingAfterBreak="0">
    <w:nsid w:val="4A8C19E9"/>
    <w:multiLevelType w:val="hybridMultilevel"/>
    <w:tmpl w:val="3D1604B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12" w15:restartNumberingAfterBreak="0">
    <w:nsid w:val="4FFA7093"/>
    <w:multiLevelType w:val="multilevel"/>
    <w:tmpl w:val="E358310A"/>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13" w15:restartNumberingAfterBreak="0">
    <w:nsid w:val="61541175"/>
    <w:multiLevelType w:val="hybridMultilevel"/>
    <w:tmpl w:val="B60447E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14" w15:restartNumberingAfterBreak="0">
    <w:nsid w:val="670331E1"/>
    <w:multiLevelType w:val="hybridMultilevel"/>
    <w:tmpl w:val="98706B10"/>
    <w:lvl w:ilvl="0" w:tplc="D56E6E7A">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6D6C0433"/>
    <w:multiLevelType w:val="multilevel"/>
    <w:tmpl w:val="4C90C382"/>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6" w15:restartNumberingAfterBreak="0">
    <w:nsid w:val="6FBA7460"/>
    <w:multiLevelType w:val="hybridMultilevel"/>
    <w:tmpl w:val="CF50CF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27D0869"/>
    <w:multiLevelType w:val="hybridMultilevel"/>
    <w:tmpl w:val="B35A31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C68704B"/>
    <w:multiLevelType w:val="hybridMultilevel"/>
    <w:tmpl w:val="7D2EDCA6"/>
    <w:lvl w:ilvl="0" w:tplc="96048940">
      <w:start w:val="1"/>
      <w:numFmt w:val="decimal"/>
      <w:lvlText w:val="[%1]"/>
      <w:lvlJc w:val="left"/>
      <w:pPr>
        <w:tabs>
          <w:tab w:val="num" w:pos="420"/>
        </w:tabs>
        <w:ind w:left="420" w:hanging="420"/>
      </w:pPr>
    </w:lvl>
    <w:lvl w:ilvl="1" w:tplc="04090019">
      <w:start w:val="1"/>
      <w:numFmt w:val="lowerLetter"/>
      <w:lvlText w:val="%2)"/>
      <w:lvlJc w:val="left"/>
      <w:pPr>
        <w:tabs>
          <w:tab w:val="num" w:pos="840"/>
        </w:tabs>
        <w:ind w:left="840" w:hanging="420"/>
      </w:pPr>
    </w:lvl>
    <w:lvl w:ilvl="2" w:tplc="0409001B">
      <w:start w:val="1"/>
      <w:numFmt w:val="lowerRoman"/>
      <w:lvlText w:val="%3."/>
      <w:lvlJc w:val="right"/>
      <w:pPr>
        <w:tabs>
          <w:tab w:val="num" w:pos="1260"/>
        </w:tabs>
        <w:ind w:left="1260" w:hanging="420"/>
      </w:pPr>
    </w:lvl>
    <w:lvl w:ilvl="3" w:tplc="0409000F">
      <w:start w:val="1"/>
      <w:numFmt w:val="decimal"/>
      <w:lvlText w:val="%4."/>
      <w:lvlJc w:val="left"/>
      <w:pPr>
        <w:tabs>
          <w:tab w:val="num" w:pos="1680"/>
        </w:tabs>
        <w:ind w:left="1680" w:hanging="420"/>
      </w:pPr>
    </w:lvl>
    <w:lvl w:ilvl="4" w:tplc="04090019">
      <w:start w:val="1"/>
      <w:numFmt w:val="lowerLetter"/>
      <w:lvlText w:val="%5)"/>
      <w:lvlJc w:val="left"/>
      <w:pPr>
        <w:tabs>
          <w:tab w:val="num" w:pos="2100"/>
        </w:tabs>
        <w:ind w:left="2100" w:hanging="420"/>
      </w:pPr>
    </w:lvl>
    <w:lvl w:ilvl="5" w:tplc="0409001B">
      <w:start w:val="1"/>
      <w:numFmt w:val="lowerRoman"/>
      <w:lvlText w:val="%6."/>
      <w:lvlJc w:val="right"/>
      <w:pPr>
        <w:tabs>
          <w:tab w:val="num" w:pos="2520"/>
        </w:tabs>
        <w:ind w:left="2520" w:hanging="420"/>
      </w:pPr>
    </w:lvl>
    <w:lvl w:ilvl="6" w:tplc="0409000F">
      <w:start w:val="1"/>
      <w:numFmt w:val="decimal"/>
      <w:lvlText w:val="%7."/>
      <w:lvlJc w:val="left"/>
      <w:pPr>
        <w:tabs>
          <w:tab w:val="num" w:pos="2940"/>
        </w:tabs>
        <w:ind w:left="2940" w:hanging="420"/>
      </w:pPr>
    </w:lvl>
    <w:lvl w:ilvl="7" w:tplc="04090019">
      <w:start w:val="1"/>
      <w:numFmt w:val="lowerLetter"/>
      <w:lvlText w:val="%8)"/>
      <w:lvlJc w:val="left"/>
      <w:pPr>
        <w:tabs>
          <w:tab w:val="num" w:pos="3360"/>
        </w:tabs>
        <w:ind w:left="3360" w:hanging="420"/>
      </w:pPr>
    </w:lvl>
    <w:lvl w:ilvl="8" w:tplc="0409001B">
      <w:start w:val="1"/>
      <w:numFmt w:val="lowerRoman"/>
      <w:lvlText w:val="%9."/>
      <w:lvlJc w:val="right"/>
      <w:pPr>
        <w:tabs>
          <w:tab w:val="num" w:pos="3780"/>
        </w:tabs>
        <w:ind w:left="3780" w:hanging="420"/>
      </w:pPr>
    </w:lvl>
  </w:abstractNum>
  <w:num w:numId="1">
    <w:abstractNumId w:val="15"/>
  </w:num>
  <w:num w:numId="2">
    <w:abstractNumId w:val="12"/>
  </w:num>
  <w:num w:numId="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
  </w:num>
  <w:num w:numId="5">
    <w:abstractNumId w:val="14"/>
  </w:num>
  <w:num w:numId="6">
    <w:abstractNumId w:val="14"/>
  </w:num>
  <w:num w:numId="7">
    <w:abstractNumId w:val="18"/>
  </w:num>
  <w:num w:numId="8">
    <w:abstractNumId w:val="16"/>
  </w:num>
  <w:num w:numId="9">
    <w:abstractNumId w:val="17"/>
  </w:num>
  <w:num w:numId="10">
    <w:abstractNumId w:val="10"/>
  </w:num>
  <w:num w:numId="11">
    <w:abstractNumId w:val="6"/>
  </w:num>
  <w:num w:numId="12">
    <w:abstractNumId w:val="0"/>
  </w:num>
  <w:num w:numId="13">
    <w:abstractNumId w:val="11"/>
  </w:num>
  <w:num w:numId="14">
    <w:abstractNumId w:val="8"/>
  </w:num>
  <w:num w:numId="15">
    <w:abstractNumId w:val="3"/>
  </w:num>
  <w:num w:numId="16">
    <w:abstractNumId w:val="7"/>
  </w:num>
  <w:num w:numId="17">
    <w:abstractNumId w:val="2"/>
  </w:num>
  <w:num w:numId="18">
    <w:abstractNumId w:val="9"/>
  </w:num>
  <w:num w:numId="19">
    <w:abstractNumId w:val="13"/>
  </w:num>
  <w:num w:numId="20">
    <w:abstractNumId w:val="1"/>
  </w:num>
  <w:num w:numId="21">
    <w:abstractNumId w:val="4"/>
  </w:num>
  <w:num w:numId="22">
    <w:abstractNumId w:val="13"/>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defaultTabStop w:val="720"/>
  <w:characterSpacingControl w:val="doNotCompress"/>
  <w:hdrShapeDefaults>
    <o:shapedefaults v:ext="edit" spidmax="1638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D743B"/>
    <w:rsid w:val="0000598B"/>
    <w:rsid w:val="000111E1"/>
    <w:rsid w:val="000119B5"/>
    <w:rsid w:val="000141C6"/>
    <w:rsid w:val="000259B6"/>
    <w:rsid w:val="00026CBE"/>
    <w:rsid w:val="00027E8D"/>
    <w:rsid w:val="00036A3E"/>
    <w:rsid w:val="00040414"/>
    <w:rsid w:val="00041A7A"/>
    <w:rsid w:val="0004285D"/>
    <w:rsid w:val="000437C5"/>
    <w:rsid w:val="00044E9D"/>
    <w:rsid w:val="00053D21"/>
    <w:rsid w:val="0005499D"/>
    <w:rsid w:val="00061A65"/>
    <w:rsid w:val="00066693"/>
    <w:rsid w:val="0007344B"/>
    <w:rsid w:val="00073E82"/>
    <w:rsid w:val="00075C34"/>
    <w:rsid w:val="00075C5F"/>
    <w:rsid w:val="00076A66"/>
    <w:rsid w:val="00080E09"/>
    <w:rsid w:val="00082E4B"/>
    <w:rsid w:val="0008326D"/>
    <w:rsid w:val="000834F5"/>
    <w:rsid w:val="000856A0"/>
    <w:rsid w:val="00086CB1"/>
    <w:rsid w:val="00092E27"/>
    <w:rsid w:val="0009416F"/>
    <w:rsid w:val="0009656D"/>
    <w:rsid w:val="000B0E0C"/>
    <w:rsid w:val="000B1D3B"/>
    <w:rsid w:val="000B2554"/>
    <w:rsid w:val="000B2ADA"/>
    <w:rsid w:val="000B4328"/>
    <w:rsid w:val="000B5873"/>
    <w:rsid w:val="000B5EDF"/>
    <w:rsid w:val="000C0257"/>
    <w:rsid w:val="000C2AF5"/>
    <w:rsid w:val="000C5058"/>
    <w:rsid w:val="000D4AF9"/>
    <w:rsid w:val="000E01EE"/>
    <w:rsid w:val="000E2257"/>
    <w:rsid w:val="000E2400"/>
    <w:rsid w:val="000F133E"/>
    <w:rsid w:val="00101E37"/>
    <w:rsid w:val="001057E2"/>
    <w:rsid w:val="00106419"/>
    <w:rsid w:val="00107B44"/>
    <w:rsid w:val="00112C82"/>
    <w:rsid w:val="00123118"/>
    <w:rsid w:val="001235D7"/>
    <w:rsid w:val="00123800"/>
    <w:rsid w:val="0012552D"/>
    <w:rsid w:val="0012645D"/>
    <w:rsid w:val="001272BA"/>
    <w:rsid w:val="00134AB1"/>
    <w:rsid w:val="001372F0"/>
    <w:rsid w:val="00145838"/>
    <w:rsid w:val="001500D6"/>
    <w:rsid w:val="001613D9"/>
    <w:rsid w:val="00161511"/>
    <w:rsid w:val="00161C9D"/>
    <w:rsid w:val="00163ACF"/>
    <w:rsid w:val="001676E6"/>
    <w:rsid w:val="00170BD9"/>
    <w:rsid w:val="0017654B"/>
    <w:rsid w:val="001774EE"/>
    <w:rsid w:val="00180E04"/>
    <w:rsid w:val="00180E52"/>
    <w:rsid w:val="00181F25"/>
    <w:rsid w:val="001844C8"/>
    <w:rsid w:val="00186ED4"/>
    <w:rsid w:val="00187B9D"/>
    <w:rsid w:val="001907FC"/>
    <w:rsid w:val="00192A0D"/>
    <w:rsid w:val="001A069A"/>
    <w:rsid w:val="001A36A4"/>
    <w:rsid w:val="001A5166"/>
    <w:rsid w:val="001A6156"/>
    <w:rsid w:val="001B5DE3"/>
    <w:rsid w:val="001C4F95"/>
    <w:rsid w:val="001C6A51"/>
    <w:rsid w:val="001C7650"/>
    <w:rsid w:val="001D4852"/>
    <w:rsid w:val="001D58A8"/>
    <w:rsid w:val="001E2C36"/>
    <w:rsid w:val="001E64EB"/>
    <w:rsid w:val="001F4EA0"/>
    <w:rsid w:val="001F50B6"/>
    <w:rsid w:val="001F7FB4"/>
    <w:rsid w:val="00202E01"/>
    <w:rsid w:val="00204A38"/>
    <w:rsid w:val="00204A8C"/>
    <w:rsid w:val="00212566"/>
    <w:rsid w:val="00213A85"/>
    <w:rsid w:val="0022430D"/>
    <w:rsid w:val="00231080"/>
    <w:rsid w:val="00231EE8"/>
    <w:rsid w:val="00232351"/>
    <w:rsid w:val="0023485A"/>
    <w:rsid w:val="00235252"/>
    <w:rsid w:val="00236971"/>
    <w:rsid w:val="002378A7"/>
    <w:rsid w:val="002410EE"/>
    <w:rsid w:val="00261F08"/>
    <w:rsid w:val="00261FDF"/>
    <w:rsid w:val="002703CA"/>
    <w:rsid w:val="002769F4"/>
    <w:rsid w:val="00277C81"/>
    <w:rsid w:val="002806B3"/>
    <w:rsid w:val="00285E21"/>
    <w:rsid w:val="0029538D"/>
    <w:rsid w:val="002A0AC2"/>
    <w:rsid w:val="002A0E70"/>
    <w:rsid w:val="002B13A9"/>
    <w:rsid w:val="002B68FB"/>
    <w:rsid w:val="002B6CB9"/>
    <w:rsid w:val="002C4B76"/>
    <w:rsid w:val="002C675A"/>
    <w:rsid w:val="002D1177"/>
    <w:rsid w:val="002D13CC"/>
    <w:rsid w:val="002D64D7"/>
    <w:rsid w:val="002E50EE"/>
    <w:rsid w:val="002E54C5"/>
    <w:rsid w:val="002E59CD"/>
    <w:rsid w:val="002E5D95"/>
    <w:rsid w:val="002F2D9A"/>
    <w:rsid w:val="0030481C"/>
    <w:rsid w:val="003055C7"/>
    <w:rsid w:val="00311B5B"/>
    <w:rsid w:val="00313571"/>
    <w:rsid w:val="00314EDB"/>
    <w:rsid w:val="003162D2"/>
    <w:rsid w:val="00321884"/>
    <w:rsid w:val="00330159"/>
    <w:rsid w:val="0033072E"/>
    <w:rsid w:val="003334BF"/>
    <w:rsid w:val="003335EE"/>
    <w:rsid w:val="0033431B"/>
    <w:rsid w:val="003355D0"/>
    <w:rsid w:val="00346961"/>
    <w:rsid w:val="00351B97"/>
    <w:rsid w:val="00365878"/>
    <w:rsid w:val="00370DC3"/>
    <w:rsid w:val="0037121E"/>
    <w:rsid w:val="00371A47"/>
    <w:rsid w:val="00381CF3"/>
    <w:rsid w:val="003829E8"/>
    <w:rsid w:val="00391A34"/>
    <w:rsid w:val="00397294"/>
    <w:rsid w:val="003A01FA"/>
    <w:rsid w:val="003A0707"/>
    <w:rsid w:val="003A51BD"/>
    <w:rsid w:val="003B0CDF"/>
    <w:rsid w:val="003B0FF2"/>
    <w:rsid w:val="003B158E"/>
    <w:rsid w:val="003B27E1"/>
    <w:rsid w:val="003B5500"/>
    <w:rsid w:val="003B60EF"/>
    <w:rsid w:val="003C14EC"/>
    <w:rsid w:val="003C1577"/>
    <w:rsid w:val="003C1850"/>
    <w:rsid w:val="003C3205"/>
    <w:rsid w:val="003D4D56"/>
    <w:rsid w:val="003D5351"/>
    <w:rsid w:val="003E0AD0"/>
    <w:rsid w:val="003E1B68"/>
    <w:rsid w:val="003E32DE"/>
    <w:rsid w:val="003E426B"/>
    <w:rsid w:val="003E4D07"/>
    <w:rsid w:val="003F7601"/>
    <w:rsid w:val="003F7B11"/>
    <w:rsid w:val="0040032D"/>
    <w:rsid w:val="0040365D"/>
    <w:rsid w:val="00406C37"/>
    <w:rsid w:val="0040719C"/>
    <w:rsid w:val="004213C6"/>
    <w:rsid w:val="00433A97"/>
    <w:rsid w:val="00442064"/>
    <w:rsid w:val="004454F2"/>
    <w:rsid w:val="00445EA5"/>
    <w:rsid w:val="00450AA6"/>
    <w:rsid w:val="00453BEB"/>
    <w:rsid w:val="0045559E"/>
    <w:rsid w:val="004579F1"/>
    <w:rsid w:val="00463A6E"/>
    <w:rsid w:val="00465268"/>
    <w:rsid w:val="00466153"/>
    <w:rsid w:val="00473B3C"/>
    <w:rsid w:val="0047648B"/>
    <w:rsid w:val="0048071C"/>
    <w:rsid w:val="00495A1F"/>
    <w:rsid w:val="0049704F"/>
    <w:rsid w:val="004A0168"/>
    <w:rsid w:val="004A0FEA"/>
    <w:rsid w:val="004A3900"/>
    <w:rsid w:val="004A3F1B"/>
    <w:rsid w:val="004A5F55"/>
    <w:rsid w:val="004B1FC0"/>
    <w:rsid w:val="004C3443"/>
    <w:rsid w:val="004C5044"/>
    <w:rsid w:val="004C5D70"/>
    <w:rsid w:val="004C76CC"/>
    <w:rsid w:val="004D27FB"/>
    <w:rsid w:val="004E733E"/>
    <w:rsid w:val="004F13B4"/>
    <w:rsid w:val="004F3B98"/>
    <w:rsid w:val="005011E5"/>
    <w:rsid w:val="00505270"/>
    <w:rsid w:val="00507C59"/>
    <w:rsid w:val="00512336"/>
    <w:rsid w:val="00521729"/>
    <w:rsid w:val="005239E8"/>
    <w:rsid w:val="00527231"/>
    <w:rsid w:val="00530701"/>
    <w:rsid w:val="0053253C"/>
    <w:rsid w:val="00533D68"/>
    <w:rsid w:val="0054172A"/>
    <w:rsid w:val="0054252A"/>
    <w:rsid w:val="00542687"/>
    <w:rsid w:val="0055133A"/>
    <w:rsid w:val="005638C9"/>
    <w:rsid w:val="00567856"/>
    <w:rsid w:val="00575FE1"/>
    <w:rsid w:val="005765EE"/>
    <w:rsid w:val="00577EB8"/>
    <w:rsid w:val="00587A01"/>
    <w:rsid w:val="00591693"/>
    <w:rsid w:val="0059652A"/>
    <w:rsid w:val="005A36A1"/>
    <w:rsid w:val="005A6987"/>
    <w:rsid w:val="005A7073"/>
    <w:rsid w:val="005A7666"/>
    <w:rsid w:val="005B73CB"/>
    <w:rsid w:val="005C5AAE"/>
    <w:rsid w:val="005C5E02"/>
    <w:rsid w:val="005C7233"/>
    <w:rsid w:val="005D35B4"/>
    <w:rsid w:val="005D743B"/>
    <w:rsid w:val="005D7A24"/>
    <w:rsid w:val="005E778C"/>
    <w:rsid w:val="005F0DB8"/>
    <w:rsid w:val="00600D7F"/>
    <w:rsid w:val="006047DD"/>
    <w:rsid w:val="00605E54"/>
    <w:rsid w:val="00610FD3"/>
    <w:rsid w:val="00613DDD"/>
    <w:rsid w:val="0063078F"/>
    <w:rsid w:val="00651A3A"/>
    <w:rsid w:val="006557FD"/>
    <w:rsid w:val="00655FAD"/>
    <w:rsid w:val="00662973"/>
    <w:rsid w:val="00672A85"/>
    <w:rsid w:val="00673D58"/>
    <w:rsid w:val="006760BE"/>
    <w:rsid w:val="006804D9"/>
    <w:rsid w:val="00680A52"/>
    <w:rsid w:val="00683E21"/>
    <w:rsid w:val="006872F4"/>
    <w:rsid w:val="00687767"/>
    <w:rsid w:val="00695D18"/>
    <w:rsid w:val="006A186F"/>
    <w:rsid w:val="006A26D9"/>
    <w:rsid w:val="006B185F"/>
    <w:rsid w:val="006B5BCA"/>
    <w:rsid w:val="006B5F61"/>
    <w:rsid w:val="006B7783"/>
    <w:rsid w:val="006C1210"/>
    <w:rsid w:val="006C2E81"/>
    <w:rsid w:val="006C4E28"/>
    <w:rsid w:val="006D2298"/>
    <w:rsid w:val="006D3463"/>
    <w:rsid w:val="006E0965"/>
    <w:rsid w:val="006E0F60"/>
    <w:rsid w:val="006E1909"/>
    <w:rsid w:val="006E1D68"/>
    <w:rsid w:val="006E5861"/>
    <w:rsid w:val="006E6766"/>
    <w:rsid w:val="006E7B32"/>
    <w:rsid w:val="006F1CBA"/>
    <w:rsid w:val="006F2319"/>
    <w:rsid w:val="007046C3"/>
    <w:rsid w:val="00716360"/>
    <w:rsid w:val="00717148"/>
    <w:rsid w:val="0072388E"/>
    <w:rsid w:val="00725B26"/>
    <w:rsid w:val="00726C1E"/>
    <w:rsid w:val="0074327C"/>
    <w:rsid w:val="00755A3B"/>
    <w:rsid w:val="00760F9D"/>
    <w:rsid w:val="0076167C"/>
    <w:rsid w:val="00772F48"/>
    <w:rsid w:val="007763D4"/>
    <w:rsid w:val="007821B8"/>
    <w:rsid w:val="007871E1"/>
    <w:rsid w:val="00790622"/>
    <w:rsid w:val="00791315"/>
    <w:rsid w:val="00793058"/>
    <w:rsid w:val="007940A7"/>
    <w:rsid w:val="0079658B"/>
    <w:rsid w:val="0079B9E6"/>
    <w:rsid w:val="007A0BAF"/>
    <w:rsid w:val="007A1B1B"/>
    <w:rsid w:val="007A2379"/>
    <w:rsid w:val="007A4FB0"/>
    <w:rsid w:val="007B7059"/>
    <w:rsid w:val="007C23A4"/>
    <w:rsid w:val="007C3DD5"/>
    <w:rsid w:val="007C75F6"/>
    <w:rsid w:val="007C7A10"/>
    <w:rsid w:val="007D4D55"/>
    <w:rsid w:val="007F0060"/>
    <w:rsid w:val="007F3BFC"/>
    <w:rsid w:val="007F55B0"/>
    <w:rsid w:val="00806D5E"/>
    <w:rsid w:val="008117FC"/>
    <w:rsid w:val="00811B42"/>
    <w:rsid w:val="008249D7"/>
    <w:rsid w:val="008254D0"/>
    <w:rsid w:val="00826A1F"/>
    <w:rsid w:val="00831DA5"/>
    <w:rsid w:val="00832252"/>
    <w:rsid w:val="008326EC"/>
    <w:rsid w:val="00853229"/>
    <w:rsid w:val="00862386"/>
    <w:rsid w:val="008629AE"/>
    <w:rsid w:val="0086721F"/>
    <w:rsid w:val="0086777E"/>
    <w:rsid w:val="00872B7E"/>
    <w:rsid w:val="00873AB4"/>
    <w:rsid w:val="008818D7"/>
    <w:rsid w:val="00886B94"/>
    <w:rsid w:val="0088716D"/>
    <w:rsid w:val="00895336"/>
    <w:rsid w:val="00896764"/>
    <w:rsid w:val="008A3F7F"/>
    <w:rsid w:val="008B1C88"/>
    <w:rsid w:val="008B5886"/>
    <w:rsid w:val="008B5BBA"/>
    <w:rsid w:val="008C4A1A"/>
    <w:rsid w:val="008C4B87"/>
    <w:rsid w:val="008C5D26"/>
    <w:rsid w:val="008D2950"/>
    <w:rsid w:val="008F25DB"/>
    <w:rsid w:val="008F74C6"/>
    <w:rsid w:val="009021C2"/>
    <w:rsid w:val="00905442"/>
    <w:rsid w:val="009102D1"/>
    <w:rsid w:val="0091069B"/>
    <w:rsid w:val="00911723"/>
    <w:rsid w:val="00912BE5"/>
    <w:rsid w:val="00914563"/>
    <w:rsid w:val="00930400"/>
    <w:rsid w:val="0093434F"/>
    <w:rsid w:val="0093586F"/>
    <w:rsid w:val="0093762E"/>
    <w:rsid w:val="00942087"/>
    <w:rsid w:val="00944F0A"/>
    <w:rsid w:val="009536EE"/>
    <w:rsid w:val="0095426E"/>
    <w:rsid w:val="00954329"/>
    <w:rsid w:val="009572E1"/>
    <w:rsid w:val="009670D0"/>
    <w:rsid w:val="0097045A"/>
    <w:rsid w:val="00970F2B"/>
    <w:rsid w:val="0097122F"/>
    <w:rsid w:val="009718DA"/>
    <w:rsid w:val="00980334"/>
    <w:rsid w:val="00982021"/>
    <w:rsid w:val="00983658"/>
    <w:rsid w:val="00985E68"/>
    <w:rsid w:val="009909BC"/>
    <w:rsid w:val="009923EA"/>
    <w:rsid w:val="009A46AB"/>
    <w:rsid w:val="009B00CD"/>
    <w:rsid w:val="009C05D2"/>
    <w:rsid w:val="009C112B"/>
    <w:rsid w:val="009C20B9"/>
    <w:rsid w:val="009C35D7"/>
    <w:rsid w:val="009C57B2"/>
    <w:rsid w:val="009C63B1"/>
    <w:rsid w:val="009D04F3"/>
    <w:rsid w:val="009D0852"/>
    <w:rsid w:val="009D1A24"/>
    <w:rsid w:val="009D599E"/>
    <w:rsid w:val="009D7D63"/>
    <w:rsid w:val="009E185B"/>
    <w:rsid w:val="009E5705"/>
    <w:rsid w:val="009E5D58"/>
    <w:rsid w:val="009E67CC"/>
    <w:rsid w:val="00A0092B"/>
    <w:rsid w:val="00A13D44"/>
    <w:rsid w:val="00A21DC5"/>
    <w:rsid w:val="00A24BA6"/>
    <w:rsid w:val="00A25DD7"/>
    <w:rsid w:val="00A26380"/>
    <w:rsid w:val="00A33BC9"/>
    <w:rsid w:val="00A35376"/>
    <w:rsid w:val="00A36467"/>
    <w:rsid w:val="00A37491"/>
    <w:rsid w:val="00A42836"/>
    <w:rsid w:val="00A51909"/>
    <w:rsid w:val="00A53263"/>
    <w:rsid w:val="00A54CE4"/>
    <w:rsid w:val="00A64C40"/>
    <w:rsid w:val="00A651AE"/>
    <w:rsid w:val="00A66622"/>
    <w:rsid w:val="00A67029"/>
    <w:rsid w:val="00A703F8"/>
    <w:rsid w:val="00A7221E"/>
    <w:rsid w:val="00A72E32"/>
    <w:rsid w:val="00A73161"/>
    <w:rsid w:val="00A7635C"/>
    <w:rsid w:val="00A81701"/>
    <w:rsid w:val="00A859E3"/>
    <w:rsid w:val="00A91E31"/>
    <w:rsid w:val="00A92C81"/>
    <w:rsid w:val="00A935CF"/>
    <w:rsid w:val="00A93C58"/>
    <w:rsid w:val="00A9485B"/>
    <w:rsid w:val="00A9697D"/>
    <w:rsid w:val="00AA2E36"/>
    <w:rsid w:val="00AA7344"/>
    <w:rsid w:val="00AB4644"/>
    <w:rsid w:val="00AC32FF"/>
    <w:rsid w:val="00AC5318"/>
    <w:rsid w:val="00AC5955"/>
    <w:rsid w:val="00AC727F"/>
    <w:rsid w:val="00AC7875"/>
    <w:rsid w:val="00AD1BFA"/>
    <w:rsid w:val="00AD2DD2"/>
    <w:rsid w:val="00AE03D4"/>
    <w:rsid w:val="00AE402A"/>
    <w:rsid w:val="00AE49F4"/>
    <w:rsid w:val="00AF1C5F"/>
    <w:rsid w:val="00B020A0"/>
    <w:rsid w:val="00B064CB"/>
    <w:rsid w:val="00B1034F"/>
    <w:rsid w:val="00B12BFC"/>
    <w:rsid w:val="00B23776"/>
    <w:rsid w:val="00B276CD"/>
    <w:rsid w:val="00B27EB3"/>
    <w:rsid w:val="00B349F4"/>
    <w:rsid w:val="00B3519A"/>
    <w:rsid w:val="00B51D57"/>
    <w:rsid w:val="00B5236D"/>
    <w:rsid w:val="00B61B89"/>
    <w:rsid w:val="00B755CF"/>
    <w:rsid w:val="00B76978"/>
    <w:rsid w:val="00B8090F"/>
    <w:rsid w:val="00B816C8"/>
    <w:rsid w:val="00B85439"/>
    <w:rsid w:val="00B85CCE"/>
    <w:rsid w:val="00B9035E"/>
    <w:rsid w:val="00B905C5"/>
    <w:rsid w:val="00B91A18"/>
    <w:rsid w:val="00B921BD"/>
    <w:rsid w:val="00B961DC"/>
    <w:rsid w:val="00B963F9"/>
    <w:rsid w:val="00B97127"/>
    <w:rsid w:val="00BA04FE"/>
    <w:rsid w:val="00BA2F01"/>
    <w:rsid w:val="00BB4FF8"/>
    <w:rsid w:val="00BC15F5"/>
    <w:rsid w:val="00BD5227"/>
    <w:rsid w:val="00BE0067"/>
    <w:rsid w:val="00BE062B"/>
    <w:rsid w:val="00BE4245"/>
    <w:rsid w:val="00BE5C7A"/>
    <w:rsid w:val="00BF0919"/>
    <w:rsid w:val="00BF1A75"/>
    <w:rsid w:val="00BF7492"/>
    <w:rsid w:val="00C00DA0"/>
    <w:rsid w:val="00C030BF"/>
    <w:rsid w:val="00C03417"/>
    <w:rsid w:val="00C047A9"/>
    <w:rsid w:val="00C05756"/>
    <w:rsid w:val="00C165D4"/>
    <w:rsid w:val="00C31407"/>
    <w:rsid w:val="00C35B68"/>
    <w:rsid w:val="00C37880"/>
    <w:rsid w:val="00C52847"/>
    <w:rsid w:val="00C67534"/>
    <w:rsid w:val="00C67D66"/>
    <w:rsid w:val="00C73670"/>
    <w:rsid w:val="00C81463"/>
    <w:rsid w:val="00C822A3"/>
    <w:rsid w:val="00C825B5"/>
    <w:rsid w:val="00C83F72"/>
    <w:rsid w:val="00C9131E"/>
    <w:rsid w:val="00C96777"/>
    <w:rsid w:val="00C97CC4"/>
    <w:rsid w:val="00CA388A"/>
    <w:rsid w:val="00CA550A"/>
    <w:rsid w:val="00CB0542"/>
    <w:rsid w:val="00CB4888"/>
    <w:rsid w:val="00CB4B5B"/>
    <w:rsid w:val="00CC0EF4"/>
    <w:rsid w:val="00CC13C5"/>
    <w:rsid w:val="00CC38BC"/>
    <w:rsid w:val="00CC508F"/>
    <w:rsid w:val="00CD3997"/>
    <w:rsid w:val="00CD716A"/>
    <w:rsid w:val="00CF4E16"/>
    <w:rsid w:val="00D04413"/>
    <w:rsid w:val="00D04963"/>
    <w:rsid w:val="00D223AF"/>
    <w:rsid w:val="00D316FB"/>
    <w:rsid w:val="00D31C1B"/>
    <w:rsid w:val="00D3553A"/>
    <w:rsid w:val="00D46E79"/>
    <w:rsid w:val="00D628D1"/>
    <w:rsid w:val="00D62C0E"/>
    <w:rsid w:val="00D6560C"/>
    <w:rsid w:val="00D6568D"/>
    <w:rsid w:val="00D708E4"/>
    <w:rsid w:val="00D8639A"/>
    <w:rsid w:val="00D900C9"/>
    <w:rsid w:val="00D90551"/>
    <w:rsid w:val="00D90B5C"/>
    <w:rsid w:val="00D92AA8"/>
    <w:rsid w:val="00D97B1F"/>
    <w:rsid w:val="00DA1527"/>
    <w:rsid w:val="00DA18CE"/>
    <w:rsid w:val="00DA1B3E"/>
    <w:rsid w:val="00DA7BC3"/>
    <w:rsid w:val="00DB6CBC"/>
    <w:rsid w:val="00DC1C39"/>
    <w:rsid w:val="00DC5199"/>
    <w:rsid w:val="00DC6796"/>
    <w:rsid w:val="00DD2060"/>
    <w:rsid w:val="00DE0A97"/>
    <w:rsid w:val="00DE404E"/>
    <w:rsid w:val="00DE4D2F"/>
    <w:rsid w:val="00DE6010"/>
    <w:rsid w:val="00DF004D"/>
    <w:rsid w:val="00DF5FC8"/>
    <w:rsid w:val="00E019D5"/>
    <w:rsid w:val="00E10CBA"/>
    <w:rsid w:val="00E1300D"/>
    <w:rsid w:val="00E13516"/>
    <w:rsid w:val="00E15525"/>
    <w:rsid w:val="00E160A6"/>
    <w:rsid w:val="00E314F1"/>
    <w:rsid w:val="00E33766"/>
    <w:rsid w:val="00E363FB"/>
    <w:rsid w:val="00E3716A"/>
    <w:rsid w:val="00E3741D"/>
    <w:rsid w:val="00E4126C"/>
    <w:rsid w:val="00E41960"/>
    <w:rsid w:val="00E432E7"/>
    <w:rsid w:val="00E43C44"/>
    <w:rsid w:val="00E50C12"/>
    <w:rsid w:val="00E52E50"/>
    <w:rsid w:val="00E5385F"/>
    <w:rsid w:val="00E565B4"/>
    <w:rsid w:val="00E61366"/>
    <w:rsid w:val="00E623B0"/>
    <w:rsid w:val="00E646B5"/>
    <w:rsid w:val="00E66359"/>
    <w:rsid w:val="00E7107D"/>
    <w:rsid w:val="00E73499"/>
    <w:rsid w:val="00E74B14"/>
    <w:rsid w:val="00E751EF"/>
    <w:rsid w:val="00E77AC1"/>
    <w:rsid w:val="00E83959"/>
    <w:rsid w:val="00E84A46"/>
    <w:rsid w:val="00E919C4"/>
    <w:rsid w:val="00E94A55"/>
    <w:rsid w:val="00EA2AAF"/>
    <w:rsid w:val="00EA3281"/>
    <w:rsid w:val="00EA68BE"/>
    <w:rsid w:val="00EA73CE"/>
    <w:rsid w:val="00EA7E34"/>
    <w:rsid w:val="00ED0BF8"/>
    <w:rsid w:val="00ED0E28"/>
    <w:rsid w:val="00ED171C"/>
    <w:rsid w:val="00ED3CD6"/>
    <w:rsid w:val="00ED6444"/>
    <w:rsid w:val="00ED7471"/>
    <w:rsid w:val="00EE0F97"/>
    <w:rsid w:val="00EE3FBA"/>
    <w:rsid w:val="00EE61DF"/>
    <w:rsid w:val="00EF75BB"/>
    <w:rsid w:val="00F024DF"/>
    <w:rsid w:val="00F02E2C"/>
    <w:rsid w:val="00F1092F"/>
    <w:rsid w:val="00F1301B"/>
    <w:rsid w:val="00F139F2"/>
    <w:rsid w:val="00F15F45"/>
    <w:rsid w:val="00F1706D"/>
    <w:rsid w:val="00F2513B"/>
    <w:rsid w:val="00F255FB"/>
    <w:rsid w:val="00F344DC"/>
    <w:rsid w:val="00F40236"/>
    <w:rsid w:val="00F40590"/>
    <w:rsid w:val="00F411E7"/>
    <w:rsid w:val="00F42347"/>
    <w:rsid w:val="00F44621"/>
    <w:rsid w:val="00F5713B"/>
    <w:rsid w:val="00F60EE5"/>
    <w:rsid w:val="00F64E57"/>
    <w:rsid w:val="00F66232"/>
    <w:rsid w:val="00F709B4"/>
    <w:rsid w:val="00F73D3D"/>
    <w:rsid w:val="00F805A7"/>
    <w:rsid w:val="00F81894"/>
    <w:rsid w:val="00F851E8"/>
    <w:rsid w:val="00F85925"/>
    <w:rsid w:val="00F915FA"/>
    <w:rsid w:val="00FA016A"/>
    <w:rsid w:val="00FA01F3"/>
    <w:rsid w:val="00FA2A87"/>
    <w:rsid w:val="00FA2A90"/>
    <w:rsid w:val="00FB096C"/>
    <w:rsid w:val="00FB0AAE"/>
    <w:rsid w:val="00FB6209"/>
    <w:rsid w:val="00FC13F7"/>
    <w:rsid w:val="00FC19D4"/>
    <w:rsid w:val="00FC2D85"/>
    <w:rsid w:val="00FC5E4A"/>
    <w:rsid w:val="00FC6300"/>
    <w:rsid w:val="00FD2FC3"/>
    <w:rsid w:val="00FD6B41"/>
    <w:rsid w:val="00FE7213"/>
    <w:rsid w:val="00FF0A65"/>
    <w:rsid w:val="00FF10A8"/>
    <w:rsid w:val="00FF693A"/>
    <w:rsid w:val="024C4422"/>
    <w:rsid w:val="0746833E"/>
    <w:rsid w:val="0A80B3B6"/>
    <w:rsid w:val="0B6CB100"/>
    <w:rsid w:val="0C110ABC"/>
    <w:rsid w:val="0D627BF6"/>
    <w:rsid w:val="0FD1C029"/>
    <w:rsid w:val="12E5E87C"/>
    <w:rsid w:val="146B5DFB"/>
    <w:rsid w:val="151B58EF"/>
    <w:rsid w:val="15B0324D"/>
    <w:rsid w:val="15D3EFC0"/>
    <w:rsid w:val="15DB2DA1"/>
    <w:rsid w:val="19F667C2"/>
    <w:rsid w:val="1A2FDF52"/>
    <w:rsid w:val="1C49733E"/>
    <w:rsid w:val="1CAACD16"/>
    <w:rsid w:val="1F71E024"/>
    <w:rsid w:val="239F65B4"/>
    <w:rsid w:val="254D11D5"/>
    <w:rsid w:val="256837C6"/>
    <w:rsid w:val="267413BB"/>
    <w:rsid w:val="27DF8353"/>
    <w:rsid w:val="284FF51E"/>
    <w:rsid w:val="28960B1B"/>
    <w:rsid w:val="28BE021D"/>
    <w:rsid w:val="2905E45F"/>
    <w:rsid w:val="2908E344"/>
    <w:rsid w:val="29291B6F"/>
    <w:rsid w:val="2EA0B0E8"/>
    <w:rsid w:val="2F13DDF8"/>
    <w:rsid w:val="2FB2F995"/>
    <w:rsid w:val="3017596C"/>
    <w:rsid w:val="30E8E587"/>
    <w:rsid w:val="3461EBE6"/>
    <w:rsid w:val="357A745C"/>
    <w:rsid w:val="35E93D06"/>
    <w:rsid w:val="37461D6D"/>
    <w:rsid w:val="3787A32A"/>
    <w:rsid w:val="3AA96768"/>
    <w:rsid w:val="3AAB6FD4"/>
    <w:rsid w:val="3AD8A67C"/>
    <w:rsid w:val="3CBE3E4F"/>
    <w:rsid w:val="3DBF49A3"/>
    <w:rsid w:val="3E81D6E5"/>
    <w:rsid w:val="3FE9F532"/>
    <w:rsid w:val="421516EB"/>
    <w:rsid w:val="43A97796"/>
    <w:rsid w:val="43C9F4CD"/>
    <w:rsid w:val="452591CD"/>
    <w:rsid w:val="4552A8FB"/>
    <w:rsid w:val="45CBEF24"/>
    <w:rsid w:val="4715FDC3"/>
    <w:rsid w:val="4A49763D"/>
    <w:rsid w:val="4C9C59DD"/>
    <w:rsid w:val="4CA5413B"/>
    <w:rsid w:val="52936E69"/>
    <w:rsid w:val="53496F13"/>
    <w:rsid w:val="57D91837"/>
    <w:rsid w:val="58B35A44"/>
    <w:rsid w:val="59543068"/>
    <w:rsid w:val="5961B488"/>
    <w:rsid w:val="5AF36316"/>
    <w:rsid w:val="5CE34467"/>
    <w:rsid w:val="5D3A721F"/>
    <w:rsid w:val="5DF287DF"/>
    <w:rsid w:val="5E2F315E"/>
    <w:rsid w:val="5E68E51C"/>
    <w:rsid w:val="5F2AF911"/>
    <w:rsid w:val="5F6D4815"/>
    <w:rsid w:val="62763E7E"/>
    <w:rsid w:val="62B5CFFF"/>
    <w:rsid w:val="632A7C2F"/>
    <w:rsid w:val="64343860"/>
    <w:rsid w:val="646A6CD1"/>
    <w:rsid w:val="65C24F91"/>
    <w:rsid w:val="6637D179"/>
    <w:rsid w:val="663A25A2"/>
    <w:rsid w:val="67D5D6DA"/>
    <w:rsid w:val="68AAA826"/>
    <w:rsid w:val="68D1BD94"/>
    <w:rsid w:val="692E9B21"/>
    <w:rsid w:val="69782C12"/>
    <w:rsid w:val="6A5A2D9D"/>
    <w:rsid w:val="6C583D95"/>
    <w:rsid w:val="6D119C5F"/>
    <w:rsid w:val="6FDD99B4"/>
    <w:rsid w:val="7211DAC5"/>
    <w:rsid w:val="7355E614"/>
    <w:rsid w:val="743BD1F1"/>
    <w:rsid w:val="74677546"/>
    <w:rsid w:val="75D91D84"/>
    <w:rsid w:val="76B10D8B"/>
    <w:rsid w:val="76EBFFFC"/>
    <w:rsid w:val="797AA8EF"/>
    <w:rsid w:val="7B74481E"/>
    <w:rsid w:val="7F89F77D"/>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390950A1"/>
  <w15:chartTrackingRefBased/>
  <w15:docId w15:val="{D9DEF4E8-1735-46D2-98A7-BC015B37B5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D743B"/>
    <w:pPr>
      <w:spacing w:after="0" w:line="240" w:lineRule="auto"/>
    </w:pPr>
    <w:rPr>
      <w:rFonts w:ascii="Times New Roman" w:eastAsia="Times New Roman" w:hAnsi="Times New Roman" w:cs="Times New Roman"/>
      <w:sz w:val="20"/>
      <w:szCs w:val="24"/>
    </w:rPr>
  </w:style>
  <w:style w:type="paragraph" w:styleId="Heading1">
    <w:name w:val="heading 1"/>
    <w:basedOn w:val="Normal"/>
    <w:next w:val="Normal"/>
    <w:link w:val="Heading1Char"/>
    <w:uiPriority w:val="9"/>
    <w:qFormat/>
    <w:rsid w:val="005D743B"/>
    <w:pPr>
      <w:keepNext/>
      <w:keepLines/>
      <w:numPr>
        <w:numId w:val="2"/>
      </w:numPr>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aliases w:val="H2,h2,Head2A,2,UNDERRUBRIK 1-2,DO NOT USE_h2,h21,H2 Char,h2 Char"/>
    <w:basedOn w:val="Normal"/>
    <w:next w:val="BodyText"/>
    <w:link w:val="Heading2Char1"/>
    <w:qFormat/>
    <w:rsid w:val="005D743B"/>
    <w:pPr>
      <w:keepNext/>
      <w:numPr>
        <w:ilvl w:val="1"/>
        <w:numId w:val="2"/>
      </w:numPr>
      <w:spacing w:before="240" w:after="60"/>
      <w:outlineLvl w:val="1"/>
    </w:pPr>
    <w:rPr>
      <w:rFonts w:ascii="Arial" w:eastAsia="MS Mincho" w:hAnsi="Arial" w:cs="Arial"/>
      <w:b/>
      <w:bCs/>
      <w:iCs/>
      <w:szCs w:val="28"/>
      <w:lang w:eastAsia="zh-CN"/>
    </w:rPr>
  </w:style>
  <w:style w:type="paragraph" w:styleId="Heading3">
    <w:name w:val="heading 3"/>
    <w:basedOn w:val="Normal"/>
    <w:next w:val="Normal"/>
    <w:link w:val="Heading3Char"/>
    <w:uiPriority w:val="9"/>
    <w:unhideWhenUsed/>
    <w:qFormat/>
    <w:rsid w:val="005D743B"/>
    <w:pPr>
      <w:keepNext/>
      <w:keepLines/>
      <w:numPr>
        <w:ilvl w:val="2"/>
        <w:numId w:val="2"/>
      </w:numPr>
      <w:spacing w:before="40"/>
      <w:outlineLvl w:val="2"/>
    </w:pPr>
    <w:rPr>
      <w:rFonts w:asciiTheme="majorHAnsi" w:eastAsiaTheme="majorEastAsia" w:hAnsiTheme="majorHAnsi" w:cstheme="majorBidi"/>
      <w:color w:val="1F3763" w:themeColor="accent1" w:themeShade="7F"/>
      <w:sz w:val="24"/>
    </w:rPr>
  </w:style>
  <w:style w:type="paragraph" w:styleId="Heading4">
    <w:name w:val="heading 4"/>
    <w:basedOn w:val="Normal"/>
    <w:next w:val="Normal"/>
    <w:link w:val="Heading4Char"/>
    <w:uiPriority w:val="9"/>
    <w:unhideWhenUsed/>
    <w:qFormat/>
    <w:rsid w:val="005D743B"/>
    <w:pPr>
      <w:keepNext/>
      <w:keepLines/>
      <w:numPr>
        <w:ilvl w:val="3"/>
        <w:numId w:val="2"/>
      </w:numPr>
      <w:spacing w:before="4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D743B"/>
    <w:pPr>
      <w:keepNext/>
      <w:keepLines/>
      <w:numPr>
        <w:ilvl w:val="4"/>
        <w:numId w:val="2"/>
      </w:numPr>
      <w:spacing w:before="4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D743B"/>
    <w:pPr>
      <w:keepNext/>
      <w:keepLines/>
      <w:numPr>
        <w:ilvl w:val="5"/>
        <w:numId w:val="2"/>
      </w:numPr>
      <w:spacing w:before="4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D743B"/>
    <w:pPr>
      <w:keepNext/>
      <w:keepLines/>
      <w:numPr>
        <w:ilvl w:val="6"/>
        <w:numId w:val="2"/>
      </w:numPr>
      <w:spacing w:before="4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D743B"/>
    <w:pPr>
      <w:keepNext/>
      <w:keepLines/>
      <w:numPr>
        <w:ilvl w:val="7"/>
        <w:numId w:val="2"/>
      </w:numPr>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D743B"/>
    <w:pPr>
      <w:keepNext/>
      <w:keepLines/>
      <w:numPr>
        <w:ilvl w:val="8"/>
        <w:numId w:val="2"/>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D743B"/>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uiPriority w:val="9"/>
    <w:semiHidden/>
    <w:rsid w:val="005D743B"/>
    <w:rPr>
      <w:rFonts w:asciiTheme="majorHAnsi" w:eastAsiaTheme="majorEastAsia" w:hAnsiTheme="majorHAnsi" w:cstheme="majorBidi"/>
      <w:color w:val="2F5496" w:themeColor="accent1" w:themeShade="BF"/>
      <w:sz w:val="26"/>
      <w:szCs w:val="26"/>
    </w:rPr>
  </w:style>
  <w:style w:type="character" w:customStyle="1" w:styleId="Heading3Char">
    <w:name w:val="Heading 3 Char"/>
    <w:basedOn w:val="DefaultParagraphFont"/>
    <w:link w:val="Heading3"/>
    <w:uiPriority w:val="9"/>
    <w:rsid w:val="005D743B"/>
    <w:rPr>
      <w:rFonts w:asciiTheme="majorHAnsi" w:eastAsiaTheme="majorEastAsia" w:hAnsiTheme="majorHAnsi" w:cstheme="majorBidi"/>
      <w:color w:val="1F3763" w:themeColor="accent1" w:themeShade="7F"/>
      <w:sz w:val="24"/>
      <w:szCs w:val="24"/>
    </w:rPr>
  </w:style>
  <w:style w:type="character" w:customStyle="1" w:styleId="Heading4Char">
    <w:name w:val="Heading 4 Char"/>
    <w:basedOn w:val="DefaultParagraphFont"/>
    <w:link w:val="Heading4"/>
    <w:uiPriority w:val="9"/>
    <w:rsid w:val="005D743B"/>
    <w:rPr>
      <w:rFonts w:asciiTheme="majorHAnsi" w:eastAsiaTheme="majorEastAsia" w:hAnsiTheme="majorHAnsi" w:cstheme="majorBidi"/>
      <w:i/>
      <w:iCs/>
      <w:color w:val="2F5496" w:themeColor="accent1" w:themeShade="BF"/>
      <w:sz w:val="20"/>
      <w:szCs w:val="24"/>
    </w:rPr>
  </w:style>
  <w:style w:type="character" w:customStyle="1" w:styleId="Heading5Char">
    <w:name w:val="Heading 5 Char"/>
    <w:basedOn w:val="DefaultParagraphFont"/>
    <w:link w:val="Heading5"/>
    <w:uiPriority w:val="9"/>
    <w:semiHidden/>
    <w:rsid w:val="005D743B"/>
    <w:rPr>
      <w:rFonts w:asciiTheme="majorHAnsi" w:eastAsiaTheme="majorEastAsia" w:hAnsiTheme="majorHAnsi" w:cstheme="majorBidi"/>
      <w:color w:val="2F5496" w:themeColor="accent1" w:themeShade="BF"/>
      <w:sz w:val="20"/>
      <w:szCs w:val="24"/>
    </w:rPr>
  </w:style>
  <w:style w:type="character" w:customStyle="1" w:styleId="Heading6Char">
    <w:name w:val="Heading 6 Char"/>
    <w:basedOn w:val="DefaultParagraphFont"/>
    <w:link w:val="Heading6"/>
    <w:uiPriority w:val="9"/>
    <w:semiHidden/>
    <w:rsid w:val="005D743B"/>
    <w:rPr>
      <w:rFonts w:asciiTheme="majorHAnsi" w:eastAsiaTheme="majorEastAsia" w:hAnsiTheme="majorHAnsi" w:cstheme="majorBidi"/>
      <w:color w:val="1F3763" w:themeColor="accent1" w:themeShade="7F"/>
      <w:sz w:val="20"/>
      <w:szCs w:val="24"/>
    </w:rPr>
  </w:style>
  <w:style w:type="character" w:customStyle="1" w:styleId="Heading7Char">
    <w:name w:val="Heading 7 Char"/>
    <w:basedOn w:val="DefaultParagraphFont"/>
    <w:link w:val="Heading7"/>
    <w:uiPriority w:val="9"/>
    <w:semiHidden/>
    <w:rsid w:val="005D743B"/>
    <w:rPr>
      <w:rFonts w:asciiTheme="majorHAnsi" w:eastAsiaTheme="majorEastAsia" w:hAnsiTheme="majorHAnsi" w:cstheme="majorBidi"/>
      <w:i/>
      <w:iCs/>
      <w:color w:val="1F3763" w:themeColor="accent1" w:themeShade="7F"/>
      <w:sz w:val="20"/>
      <w:szCs w:val="24"/>
    </w:rPr>
  </w:style>
  <w:style w:type="character" w:customStyle="1" w:styleId="Heading8Char">
    <w:name w:val="Heading 8 Char"/>
    <w:basedOn w:val="DefaultParagraphFont"/>
    <w:link w:val="Heading8"/>
    <w:uiPriority w:val="9"/>
    <w:semiHidden/>
    <w:rsid w:val="005D743B"/>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5D743B"/>
    <w:rPr>
      <w:rFonts w:asciiTheme="majorHAnsi" w:eastAsiaTheme="majorEastAsia" w:hAnsiTheme="majorHAnsi" w:cstheme="majorBidi"/>
      <w:i/>
      <w:iCs/>
      <w:color w:val="272727" w:themeColor="text1" w:themeTint="D8"/>
      <w:sz w:val="21"/>
      <w:szCs w:val="21"/>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5D743B"/>
    <w:pPr>
      <w:spacing w:after="120"/>
      <w:jc w:val="both"/>
    </w:pP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5D743B"/>
    <w:rPr>
      <w:rFonts w:ascii="Times New Roman" w:eastAsia="MS Mincho" w:hAnsi="Times New Roman" w:cs="Times New Roman"/>
      <w:sz w:val="20"/>
      <w:szCs w:val="24"/>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5D743B"/>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5D743B"/>
    <w:rPr>
      <w:rFonts w:ascii="Arial" w:eastAsia="MS Mincho" w:hAnsi="Arial" w:cs="Times New Roman"/>
      <w:b/>
      <w:sz w:val="20"/>
      <w:szCs w:val="24"/>
    </w:rPr>
  </w:style>
  <w:style w:type="character" w:customStyle="1" w:styleId="Heading2Char1">
    <w:name w:val="Heading 2 Char1"/>
    <w:aliases w:val="H2 Char1,h2 Char1,Head2A Char,2 Char,UNDERRUBRIK 1-2 Char,DO NOT USE_h2 Char,h21 Char,H2 Char Char,h2 Char Char"/>
    <w:basedOn w:val="DefaultParagraphFont"/>
    <w:link w:val="Heading2"/>
    <w:rsid w:val="005D743B"/>
    <w:rPr>
      <w:rFonts w:ascii="Arial" w:eastAsia="MS Mincho" w:hAnsi="Arial" w:cs="Arial"/>
      <w:b/>
      <w:bCs/>
      <w:iCs/>
      <w:sz w:val="20"/>
      <w:szCs w:val="28"/>
      <w:lang w:eastAsia="zh-CN"/>
    </w:rPr>
  </w:style>
  <w:style w:type="paragraph" w:styleId="Footer">
    <w:name w:val="footer"/>
    <w:basedOn w:val="Normal"/>
    <w:link w:val="FooterChar"/>
    <w:uiPriority w:val="99"/>
    <w:unhideWhenUsed/>
    <w:rsid w:val="005D743B"/>
    <w:pPr>
      <w:tabs>
        <w:tab w:val="center" w:pos="4680"/>
        <w:tab w:val="right" w:pos="9360"/>
      </w:tabs>
    </w:pPr>
  </w:style>
  <w:style w:type="character" w:customStyle="1" w:styleId="FooterChar">
    <w:name w:val="Footer Char"/>
    <w:basedOn w:val="DefaultParagraphFont"/>
    <w:link w:val="Footer"/>
    <w:uiPriority w:val="99"/>
    <w:rsid w:val="005D743B"/>
    <w:rPr>
      <w:rFonts w:ascii="Times New Roman" w:eastAsia="Times New Roman" w:hAnsi="Times New Roman" w:cs="Times New Roman"/>
      <w:sz w:val="20"/>
      <w:szCs w:val="24"/>
    </w:rPr>
  </w:style>
  <w:style w:type="table" w:styleId="TableGrid">
    <w:name w:val="Table Grid"/>
    <w:aliases w:val="TableGrid"/>
    <w:basedOn w:val="TableNormal"/>
    <w:uiPriority w:val="39"/>
    <w:qFormat/>
    <w:rsid w:val="005D743B"/>
    <w:pPr>
      <w:spacing w:after="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cap,cap Char"/>
    <w:basedOn w:val="Normal"/>
    <w:next w:val="Normal"/>
    <w:link w:val="CaptionChar"/>
    <w:unhideWhenUsed/>
    <w:qFormat/>
    <w:rsid w:val="005D743B"/>
    <w:pPr>
      <w:spacing w:after="200"/>
    </w:pPr>
    <w:rPr>
      <w:i/>
      <w:iCs/>
      <w:color w:val="44546A" w:themeColor="text2"/>
      <w:sz w:val="18"/>
      <w:szCs w:val="18"/>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5D743B"/>
    <w:rPr>
      <w:rFonts w:ascii="Times New Roman" w:eastAsia="Times New Roman" w:hAnsi="Times New Roman" w:cs="Times New Roman"/>
      <w:i/>
      <w:iCs/>
      <w:color w:val="44546A" w:themeColor="text2"/>
      <w:sz w:val="18"/>
      <w:szCs w:val="18"/>
    </w:rPr>
  </w:style>
  <w:style w:type="table" w:styleId="GridTable1Light">
    <w:name w:val="Grid Table 1 Light"/>
    <w:basedOn w:val="TableNormal"/>
    <w:uiPriority w:val="46"/>
    <w:rsid w:val="005D743B"/>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numbered,列出段落"/>
    <w:basedOn w:val="Normal"/>
    <w:link w:val="ListParagraphChar"/>
    <w:uiPriority w:val="34"/>
    <w:qFormat/>
    <w:rsid w:val="00E33766"/>
    <w:pPr>
      <w:ind w:left="720"/>
      <w:contextualSpacing/>
    </w:p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locked/>
    <w:rsid w:val="00E33766"/>
    <w:rPr>
      <w:rFonts w:ascii="Times New Roman" w:eastAsia="Times New Roman" w:hAnsi="Times New Roman" w:cs="Times New Roman"/>
      <w:sz w:val="20"/>
      <w:szCs w:val="24"/>
    </w:rPr>
  </w:style>
  <w:style w:type="character" w:styleId="CommentReference">
    <w:name w:val="annotation reference"/>
    <w:basedOn w:val="DefaultParagraphFont"/>
    <w:uiPriority w:val="99"/>
    <w:semiHidden/>
    <w:unhideWhenUsed/>
    <w:rsid w:val="00E314F1"/>
    <w:rPr>
      <w:sz w:val="16"/>
      <w:szCs w:val="16"/>
    </w:rPr>
  </w:style>
  <w:style w:type="paragraph" w:styleId="CommentText">
    <w:name w:val="annotation text"/>
    <w:basedOn w:val="Normal"/>
    <w:link w:val="CommentTextChar"/>
    <w:uiPriority w:val="99"/>
    <w:semiHidden/>
    <w:unhideWhenUsed/>
    <w:rsid w:val="00E314F1"/>
    <w:rPr>
      <w:szCs w:val="20"/>
    </w:rPr>
  </w:style>
  <w:style w:type="character" w:customStyle="1" w:styleId="CommentTextChar">
    <w:name w:val="Comment Text Char"/>
    <w:basedOn w:val="DefaultParagraphFont"/>
    <w:link w:val="CommentText"/>
    <w:uiPriority w:val="99"/>
    <w:semiHidden/>
    <w:rsid w:val="00E314F1"/>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E314F1"/>
    <w:rPr>
      <w:b/>
      <w:bCs/>
    </w:rPr>
  </w:style>
  <w:style w:type="character" w:customStyle="1" w:styleId="CommentSubjectChar">
    <w:name w:val="Comment Subject Char"/>
    <w:basedOn w:val="CommentTextChar"/>
    <w:link w:val="CommentSubject"/>
    <w:uiPriority w:val="99"/>
    <w:semiHidden/>
    <w:rsid w:val="00E314F1"/>
    <w:rPr>
      <w:rFonts w:ascii="Times New Roman" w:eastAsia="Times New Roman" w:hAnsi="Times New Roman" w:cs="Times New Roman"/>
      <w:b/>
      <w:bCs/>
      <w:sz w:val="20"/>
      <w:szCs w:val="20"/>
    </w:rPr>
  </w:style>
  <w:style w:type="paragraph" w:styleId="Bibliography">
    <w:name w:val="Bibliography"/>
    <w:basedOn w:val="Normal"/>
    <w:next w:val="Normal"/>
    <w:uiPriority w:val="37"/>
    <w:unhideWhenUsed/>
    <w:rsid w:val="003334BF"/>
  </w:style>
  <w:style w:type="paragraph" w:customStyle="1" w:styleId="References">
    <w:name w:val="References"/>
    <w:basedOn w:val="Normal"/>
    <w:rsid w:val="0093586F"/>
    <w:pPr>
      <w:numPr>
        <w:numId w:val="4"/>
      </w:numPr>
      <w:autoSpaceDE w:val="0"/>
      <w:autoSpaceDN w:val="0"/>
      <w:snapToGrid w:val="0"/>
      <w:spacing w:after="60"/>
      <w:jc w:val="both"/>
    </w:pPr>
    <w:rPr>
      <w:rFonts w:eastAsia="SimSun"/>
      <w:szCs w:val="16"/>
    </w:rPr>
  </w:style>
  <w:style w:type="paragraph" w:styleId="Revision">
    <w:name w:val="Revision"/>
    <w:hidden/>
    <w:uiPriority w:val="99"/>
    <w:semiHidden/>
    <w:rsid w:val="00261F08"/>
    <w:pPr>
      <w:spacing w:after="0" w:line="240" w:lineRule="auto"/>
    </w:pPr>
    <w:rPr>
      <w:rFonts w:ascii="Times New Roman" w:eastAsia="Times New Roman" w:hAnsi="Times New Roman" w:cs="Times New Roman"/>
      <w:sz w:val="20"/>
      <w:szCs w:val="24"/>
    </w:rPr>
  </w:style>
  <w:style w:type="character" w:styleId="Emphasis">
    <w:name w:val="Emphasis"/>
    <w:qFormat/>
    <w:rsid w:val="00B85CCE"/>
    <w:rPr>
      <w:i/>
      <w:iCs/>
    </w:rPr>
  </w:style>
  <w:style w:type="paragraph" w:styleId="NormalWeb">
    <w:name w:val="Normal (Web)"/>
    <w:basedOn w:val="Normal"/>
    <w:uiPriority w:val="99"/>
    <w:qFormat/>
    <w:rsid w:val="00B85CCE"/>
    <w:pPr>
      <w:spacing w:before="100" w:beforeAutospacing="1" w:after="100" w:afterAutospacing="1"/>
    </w:pPr>
    <w:rPr>
      <w:rFonts w:ascii="Arial" w:eastAsia="SimSun" w:hAnsi="Arial" w:cs="Arial"/>
      <w:color w:val="493118"/>
      <w:sz w:val="18"/>
      <w:szCs w:val="18"/>
      <w:lang w:eastAsia="zh-CN"/>
    </w:rPr>
  </w:style>
  <w:style w:type="character" w:styleId="Strong">
    <w:name w:val="Strong"/>
    <w:uiPriority w:val="22"/>
    <w:qFormat/>
    <w:rsid w:val="00B85CCE"/>
    <w:rPr>
      <w:b/>
      <w:bCs/>
    </w:rPr>
  </w:style>
  <w:style w:type="paragraph" w:customStyle="1" w:styleId="xmsonormal">
    <w:name w:val="x_msonormal"/>
    <w:basedOn w:val="Normal"/>
    <w:qFormat/>
    <w:rsid w:val="00B85CCE"/>
    <w:rPr>
      <w:rFonts w:ascii="Calibri" w:eastAsia="Calibri" w:hAnsi="Calibri" w:cs="Calibri"/>
      <w:sz w:val="22"/>
      <w:szCs w:val="22"/>
    </w:rPr>
  </w:style>
  <w:style w:type="paragraph" w:customStyle="1" w:styleId="xmsolistparagraph">
    <w:name w:val="x_msolistparagraph"/>
    <w:basedOn w:val="Normal"/>
    <w:uiPriority w:val="99"/>
    <w:rsid w:val="00B85CCE"/>
    <w:pPr>
      <w:spacing w:before="100" w:beforeAutospacing="1" w:after="100" w:afterAutospacing="1"/>
    </w:pPr>
    <w:rPr>
      <w:rFonts w:ascii="SimSun" w:eastAsia="SimSun" w:hAnsi="SimSun"/>
      <w:sz w:val="24"/>
      <w:lang w:eastAsia="ko-KR"/>
    </w:rPr>
  </w:style>
  <w:style w:type="character" w:styleId="Hyperlink">
    <w:name w:val="Hyperlink"/>
    <w:uiPriority w:val="99"/>
    <w:semiHidden/>
    <w:unhideWhenUsed/>
    <w:qFormat/>
    <w:rsid w:val="0009416F"/>
    <w:rPr>
      <w:color w:val="0000FF"/>
      <w:u w:val="single"/>
    </w:rPr>
  </w:style>
  <w:style w:type="character" w:customStyle="1" w:styleId="B1Zchn">
    <w:name w:val="B1 Zchn"/>
    <w:qFormat/>
    <w:rsid w:val="005A7073"/>
    <w:rPr>
      <w:rFonts w:ascii="SimSun" w:eastAsia="SimSun" w:hAnsi="SimSun" w:hint="eastAsia"/>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531096">
      <w:bodyDiv w:val="1"/>
      <w:marLeft w:val="0"/>
      <w:marRight w:val="0"/>
      <w:marTop w:val="0"/>
      <w:marBottom w:val="0"/>
      <w:divBdr>
        <w:top w:val="none" w:sz="0" w:space="0" w:color="auto"/>
        <w:left w:val="none" w:sz="0" w:space="0" w:color="auto"/>
        <w:bottom w:val="none" w:sz="0" w:space="0" w:color="auto"/>
        <w:right w:val="none" w:sz="0" w:space="0" w:color="auto"/>
      </w:divBdr>
    </w:div>
    <w:div w:id="108864305">
      <w:bodyDiv w:val="1"/>
      <w:marLeft w:val="0"/>
      <w:marRight w:val="0"/>
      <w:marTop w:val="0"/>
      <w:marBottom w:val="0"/>
      <w:divBdr>
        <w:top w:val="none" w:sz="0" w:space="0" w:color="auto"/>
        <w:left w:val="none" w:sz="0" w:space="0" w:color="auto"/>
        <w:bottom w:val="none" w:sz="0" w:space="0" w:color="auto"/>
        <w:right w:val="none" w:sz="0" w:space="0" w:color="auto"/>
      </w:divBdr>
    </w:div>
    <w:div w:id="146242798">
      <w:bodyDiv w:val="1"/>
      <w:marLeft w:val="0"/>
      <w:marRight w:val="0"/>
      <w:marTop w:val="0"/>
      <w:marBottom w:val="0"/>
      <w:divBdr>
        <w:top w:val="none" w:sz="0" w:space="0" w:color="auto"/>
        <w:left w:val="none" w:sz="0" w:space="0" w:color="auto"/>
        <w:bottom w:val="none" w:sz="0" w:space="0" w:color="auto"/>
        <w:right w:val="none" w:sz="0" w:space="0" w:color="auto"/>
      </w:divBdr>
    </w:div>
    <w:div w:id="161160777">
      <w:bodyDiv w:val="1"/>
      <w:marLeft w:val="0"/>
      <w:marRight w:val="0"/>
      <w:marTop w:val="0"/>
      <w:marBottom w:val="0"/>
      <w:divBdr>
        <w:top w:val="none" w:sz="0" w:space="0" w:color="auto"/>
        <w:left w:val="none" w:sz="0" w:space="0" w:color="auto"/>
        <w:bottom w:val="none" w:sz="0" w:space="0" w:color="auto"/>
        <w:right w:val="none" w:sz="0" w:space="0" w:color="auto"/>
      </w:divBdr>
    </w:div>
    <w:div w:id="273442671">
      <w:bodyDiv w:val="1"/>
      <w:marLeft w:val="0"/>
      <w:marRight w:val="0"/>
      <w:marTop w:val="0"/>
      <w:marBottom w:val="0"/>
      <w:divBdr>
        <w:top w:val="none" w:sz="0" w:space="0" w:color="auto"/>
        <w:left w:val="none" w:sz="0" w:space="0" w:color="auto"/>
        <w:bottom w:val="none" w:sz="0" w:space="0" w:color="auto"/>
        <w:right w:val="none" w:sz="0" w:space="0" w:color="auto"/>
      </w:divBdr>
    </w:div>
    <w:div w:id="296028658">
      <w:bodyDiv w:val="1"/>
      <w:marLeft w:val="0"/>
      <w:marRight w:val="0"/>
      <w:marTop w:val="0"/>
      <w:marBottom w:val="0"/>
      <w:divBdr>
        <w:top w:val="none" w:sz="0" w:space="0" w:color="auto"/>
        <w:left w:val="none" w:sz="0" w:space="0" w:color="auto"/>
        <w:bottom w:val="none" w:sz="0" w:space="0" w:color="auto"/>
        <w:right w:val="none" w:sz="0" w:space="0" w:color="auto"/>
      </w:divBdr>
    </w:div>
    <w:div w:id="302808772">
      <w:bodyDiv w:val="1"/>
      <w:marLeft w:val="0"/>
      <w:marRight w:val="0"/>
      <w:marTop w:val="0"/>
      <w:marBottom w:val="0"/>
      <w:divBdr>
        <w:top w:val="none" w:sz="0" w:space="0" w:color="auto"/>
        <w:left w:val="none" w:sz="0" w:space="0" w:color="auto"/>
        <w:bottom w:val="none" w:sz="0" w:space="0" w:color="auto"/>
        <w:right w:val="none" w:sz="0" w:space="0" w:color="auto"/>
      </w:divBdr>
    </w:div>
    <w:div w:id="361903799">
      <w:bodyDiv w:val="1"/>
      <w:marLeft w:val="0"/>
      <w:marRight w:val="0"/>
      <w:marTop w:val="0"/>
      <w:marBottom w:val="0"/>
      <w:divBdr>
        <w:top w:val="none" w:sz="0" w:space="0" w:color="auto"/>
        <w:left w:val="none" w:sz="0" w:space="0" w:color="auto"/>
        <w:bottom w:val="none" w:sz="0" w:space="0" w:color="auto"/>
        <w:right w:val="none" w:sz="0" w:space="0" w:color="auto"/>
      </w:divBdr>
    </w:div>
    <w:div w:id="395782011">
      <w:bodyDiv w:val="1"/>
      <w:marLeft w:val="0"/>
      <w:marRight w:val="0"/>
      <w:marTop w:val="0"/>
      <w:marBottom w:val="0"/>
      <w:divBdr>
        <w:top w:val="none" w:sz="0" w:space="0" w:color="auto"/>
        <w:left w:val="none" w:sz="0" w:space="0" w:color="auto"/>
        <w:bottom w:val="none" w:sz="0" w:space="0" w:color="auto"/>
        <w:right w:val="none" w:sz="0" w:space="0" w:color="auto"/>
      </w:divBdr>
    </w:div>
    <w:div w:id="401217162">
      <w:bodyDiv w:val="1"/>
      <w:marLeft w:val="0"/>
      <w:marRight w:val="0"/>
      <w:marTop w:val="0"/>
      <w:marBottom w:val="0"/>
      <w:divBdr>
        <w:top w:val="none" w:sz="0" w:space="0" w:color="auto"/>
        <w:left w:val="none" w:sz="0" w:space="0" w:color="auto"/>
        <w:bottom w:val="none" w:sz="0" w:space="0" w:color="auto"/>
        <w:right w:val="none" w:sz="0" w:space="0" w:color="auto"/>
      </w:divBdr>
    </w:div>
    <w:div w:id="451628537">
      <w:bodyDiv w:val="1"/>
      <w:marLeft w:val="0"/>
      <w:marRight w:val="0"/>
      <w:marTop w:val="0"/>
      <w:marBottom w:val="0"/>
      <w:divBdr>
        <w:top w:val="none" w:sz="0" w:space="0" w:color="auto"/>
        <w:left w:val="none" w:sz="0" w:space="0" w:color="auto"/>
        <w:bottom w:val="none" w:sz="0" w:space="0" w:color="auto"/>
        <w:right w:val="none" w:sz="0" w:space="0" w:color="auto"/>
      </w:divBdr>
    </w:div>
    <w:div w:id="451900590">
      <w:bodyDiv w:val="1"/>
      <w:marLeft w:val="0"/>
      <w:marRight w:val="0"/>
      <w:marTop w:val="0"/>
      <w:marBottom w:val="0"/>
      <w:divBdr>
        <w:top w:val="none" w:sz="0" w:space="0" w:color="auto"/>
        <w:left w:val="none" w:sz="0" w:space="0" w:color="auto"/>
        <w:bottom w:val="none" w:sz="0" w:space="0" w:color="auto"/>
        <w:right w:val="none" w:sz="0" w:space="0" w:color="auto"/>
      </w:divBdr>
    </w:div>
    <w:div w:id="464740912">
      <w:bodyDiv w:val="1"/>
      <w:marLeft w:val="0"/>
      <w:marRight w:val="0"/>
      <w:marTop w:val="0"/>
      <w:marBottom w:val="0"/>
      <w:divBdr>
        <w:top w:val="none" w:sz="0" w:space="0" w:color="auto"/>
        <w:left w:val="none" w:sz="0" w:space="0" w:color="auto"/>
        <w:bottom w:val="none" w:sz="0" w:space="0" w:color="auto"/>
        <w:right w:val="none" w:sz="0" w:space="0" w:color="auto"/>
      </w:divBdr>
    </w:div>
    <w:div w:id="518351270">
      <w:bodyDiv w:val="1"/>
      <w:marLeft w:val="0"/>
      <w:marRight w:val="0"/>
      <w:marTop w:val="0"/>
      <w:marBottom w:val="0"/>
      <w:divBdr>
        <w:top w:val="none" w:sz="0" w:space="0" w:color="auto"/>
        <w:left w:val="none" w:sz="0" w:space="0" w:color="auto"/>
        <w:bottom w:val="none" w:sz="0" w:space="0" w:color="auto"/>
        <w:right w:val="none" w:sz="0" w:space="0" w:color="auto"/>
      </w:divBdr>
    </w:div>
    <w:div w:id="555093807">
      <w:bodyDiv w:val="1"/>
      <w:marLeft w:val="0"/>
      <w:marRight w:val="0"/>
      <w:marTop w:val="0"/>
      <w:marBottom w:val="0"/>
      <w:divBdr>
        <w:top w:val="none" w:sz="0" w:space="0" w:color="auto"/>
        <w:left w:val="none" w:sz="0" w:space="0" w:color="auto"/>
        <w:bottom w:val="none" w:sz="0" w:space="0" w:color="auto"/>
        <w:right w:val="none" w:sz="0" w:space="0" w:color="auto"/>
      </w:divBdr>
    </w:div>
    <w:div w:id="572857433">
      <w:bodyDiv w:val="1"/>
      <w:marLeft w:val="0"/>
      <w:marRight w:val="0"/>
      <w:marTop w:val="0"/>
      <w:marBottom w:val="0"/>
      <w:divBdr>
        <w:top w:val="none" w:sz="0" w:space="0" w:color="auto"/>
        <w:left w:val="none" w:sz="0" w:space="0" w:color="auto"/>
        <w:bottom w:val="none" w:sz="0" w:space="0" w:color="auto"/>
        <w:right w:val="none" w:sz="0" w:space="0" w:color="auto"/>
      </w:divBdr>
    </w:div>
    <w:div w:id="604534248">
      <w:bodyDiv w:val="1"/>
      <w:marLeft w:val="0"/>
      <w:marRight w:val="0"/>
      <w:marTop w:val="0"/>
      <w:marBottom w:val="0"/>
      <w:divBdr>
        <w:top w:val="none" w:sz="0" w:space="0" w:color="auto"/>
        <w:left w:val="none" w:sz="0" w:space="0" w:color="auto"/>
        <w:bottom w:val="none" w:sz="0" w:space="0" w:color="auto"/>
        <w:right w:val="none" w:sz="0" w:space="0" w:color="auto"/>
      </w:divBdr>
    </w:div>
    <w:div w:id="634219027">
      <w:bodyDiv w:val="1"/>
      <w:marLeft w:val="0"/>
      <w:marRight w:val="0"/>
      <w:marTop w:val="0"/>
      <w:marBottom w:val="0"/>
      <w:divBdr>
        <w:top w:val="none" w:sz="0" w:space="0" w:color="auto"/>
        <w:left w:val="none" w:sz="0" w:space="0" w:color="auto"/>
        <w:bottom w:val="none" w:sz="0" w:space="0" w:color="auto"/>
        <w:right w:val="none" w:sz="0" w:space="0" w:color="auto"/>
      </w:divBdr>
    </w:div>
    <w:div w:id="657224555">
      <w:bodyDiv w:val="1"/>
      <w:marLeft w:val="0"/>
      <w:marRight w:val="0"/>
      <w:marTop w:val="0"/>
      <w:marBottom w:val="0"/>
      <w:divBdr>
        <w:top w:val="none" w:sz="0" w:space="0" w:color="auto"/>
        <w:left w:val="none" w:sz="0" w:space="0" w:color="auto"/>
        <w:bottom w:val="none" w:sz="0" w:space="0" w:color="auto"/>
        <w:right w:val="none" w:sz="0" w:space="0" w:color="auto"/>
      </w:divBdr>
    </w:div>
    <w:div w:id="724254281">
      <w:bodyDiv w:val="1"/>
      <w:marLeft w:val="0"/>
      <w:marRight w:val="0"/>
      <w:marTop w:val="0"/>
      <w:marBottom w:val="0"/>
      <w:divBdr>
        <w:top w:val="none" w:sz="0" w:space="0" w:color="auto"/>
        <w:left w:val="none" w:sz="0" w:space="0" w:color="auto"/>
        <w:bottom w:val="none" w:sz="0" w:space="0" w:color="auto"/>
        <w:right w:val="none" w:sz="0" w:space="0" w:color="auto"/>
      </w:divBdr>
    </w:div>
    <w:div w:id="736244659">
      <w:bodyDiv w:val="1"/>
      <w:marLeft w:val="0"/>
      <w:marRight w:val="0"/>
      <w:marTop w:val="0"/>
      <w:marBottom w:val="0"/>
      <w:divBdr>
        <w:top w:val="none" w:sz="0" w:space="0" w:color="auto"/>
        <w:left w:val="none" w:sz="0" w:space="0" w:color="auto"/>
        <w:bottom w:val="none" w:sz="0" w:space="0" w:color="auto"/>
        <w:right w:val="none" w:sz="0" w:space="0" w:color="auto"/>
      </w:divBdr>
    </w:div>
    <w:div w:id="782697295">
      <w:bodyDiv w:val="1"/>
      <w:marLeft w:val="0"/>
      <w:marRight w:val="0"/>
      <w:marTop w:val="0"/>
      <w:marBottom w:val="0"/>
      <w:divBdr>
        <w:top w:val="none" w:sz="0" w:space="0" w:color="auto"/>
        <w:left w:val="none" w:sz="0" w:space="0" w:color="auto"/>
        <w:bottom w:val="none" w:sz="0" w:space="0" w:color="auto"/>
        <w:right w:val="none" w:sz="0" w:space="0" w:color="auto"/>
      </w:divBdr>
    </w:div>
    <w:div w:id="800803949">
      <w:bodyDiv w:val="1"/>
      <w:marLeft w:val="0"/>
      <w:marRight w:val="0"/>
      <w:marTop w:val="0"/>
      <w:marBottom w:val="0"/>
      <w:divBdr>
        <w:top w:val="none" w:sz="0" w:space="0" w:color="auto"/>
        <w:left w:val="none" w:sz="0" w:space="0" w:color="auto"/>
        <w:bottom w:val="none" w:sz="0" w:space="0" w:color="auto"/>
        <w:right w:val="none" w:sz="0" w:space="0" w:color="auto"/>
      </w:divBdr>
    </w:div>
    <w:div w:id="810944944">
      <w:bodyDiv w:val="1"/>
      <w:marLeft w:val="0"/>
      <w:marRight w:val="0"/>
      <w:marTop w:val="0"/>
      <w:marBottom w:val="0"/>
      <w:divBdr>
        <w:top w:val="none" w:sz="0" w:space="0" w:color="auto"/>
        <w:left w:val="none" w:sz="0" w:space="0" w:color="auto"/>
        <w:bottom w:val="none" w:sz="0" w:space="0" w:color="auto"/>
        <w:right w:val="none" w:sz="0" w:space="0" w:color="auto"/>
      </w:divBdr>
    </w:div>
    <w:div w:id="818158745">
      <w:bodyDiv w:val="1"/>
      <w:marLeft w:val="0"/>
      <w:marRight w:val="0"/>
      <w:marTop w:val="0"/>
      <w:marBottom w:val="0"/>
      <w:divBdr>
        <w:top w:val="none" w:sz="0" w:space="0" w:color="auto"/>
        <w:left w:val="none" w:sz="0" w:space="0" w:color="auto"/>
        <w:bottom w:val="none" w:sz="0" w:space="0" w:color="auto"/>
        <w:right w:val="none" w:sz="0" w:space="0" w:color="auto"/>
      </w:divBdr>
    </w:div>
    <w:div w:id="953635649">
      <w:bodyDiv w:val="1"/>
      <w:marLeft w:val="0"/>
      <w:marRight w:val="0"/>
      <w:marTop w:val="0"/>
      <w:marBottom w:val="0"/>
      <w:divBdr>
        <w:top w:val="none" w:sz="0" w:space="0" w:color="auto"/>
        <w:left w:val="none" w:sz="0" w:space="0" w:color="auto"/>
        <w:bottom w:val="none" w:sz="0" w:space="0" w:color="auto"/>
        <w:right w:val="none" w:sz="0" w:space="0" w:color="auto"/>
      </w:divBdr>
    </w:div>
    <w:div w:id="966396783">
      <w:bodyDiv w:val="1"/>
      <w:marLeft w:val="0"/>
      <w:marRight w:val="0"/>
      <w:marTop w:val="0"/>
      <w:marBottom w:val="0"/>
      <w:divBdr>
        <w:top w:val="none" w:sz="0" w:space="0" w:color="auto"/>
        <w:left w:val="none" w:sz="0" w:space="0" w:color="auto"/>
        <w:bottom w:val="none" w:sz="0" w:space="0" w:color="auto"/>
        <w:right w:val="none" w:sz="0" w:space="0" w:color="auto"/>
      </w:divBdr>
    </w:div>
    <w:div w:id="1009141679">
      <w:bodyDiv w:val="1"/>
      <w:marLeft w:val="0"/>
      <w:marRight w:val="0"/>
      <w:marTop w:val="0"/>
      <w:marBottom w:val="0"/>
      <w:divBdr>
        <w:top w:val="none" w:sz="0" w:space="0" w:color="auto"/>
        <w:left w:val="none" w:sz="0" w:space="0" w:color="auto"/>
        <w:bottom w:val="none" w:sz="0" w:space="0" w:color="auto"/>
        <w:right w:val="none" w:sz="0" w:space="0" w:color="auto"/>
      </w:divBdr>
    </w:div>
    <w:div w:id="1088190888">
      <w:bodyDiv w:val="1"/>
      <w:marLeft w:val="0"/>
      <w:marRight w:val="0"/>
      <w:marTop w:val="0"/>
      <w:marBottom w:val="0"/>
      <w:divBdr>
        <w:top w:val="none" w:sz="0" w:space="0" w:color="auto"/>
        <w:left w:val="none" w:sz="0" w:space="0" w:color="auto"/>
        <w:bottom w:val="none" w:sz="0" w:space="0" w:color="auto"/>
        <w:right w:val="none" w:sz="0" w:space="0" w:color="auto"/>
      </w:divBdr>
    </w:div>
    <w:div w:id="1101992790">
      <w:bodyDiv w:val="1"/>
      <w:marLeft w:val="0"/>
      <w:marRight w:val="0"/>
      <w:marTop w:val="0"/>
      <w:marBottom w:val="0"/>
      <w:divBdr>
        <w:top w:val="none" w:sz="0" w:space="0" w:color="auto"/>
        <w:left w:val="none" w:sz="0" w:space="0" w:color="auto"/>
        <w:bottom w:val="none" w:sz="0" w:space="0" w:color="auto"/>
        <w:right w:val="none" w:sz="0" w:space="0" w:color="auto"/>
      </w:divBdr>
    </w:div>
    <w:div w:id="1235237203">
      <w:bodyDiv w:val="1"/>
      <w:marLeft w:val="0"/>
      <w:marRight w:val="0"/>
      <w:marTop w:val="0"/>
      <w:marBottom w:val="0"/>
      <w:divBdr>
        <w:top w:val="none" w:sz="0" w:space="0" w:color="auto"/>
        <w:left w:val="none" w:sz="0" w:space="0" w:color="auto"/>
        <w:bottom w:val="none" w:sz="0" w:space="0" w:color="auto"/>
        <w:right w:val="none" w:sz="0" w:space="0" w:color="auto"/>
      </w:divBdr>
    </w:div>
    <w:div w:id="1248614411">
      <w:bodyDiv w:val="1"/>
      <w:marLeft w:val="0"/>
      <w:marRight w:val="0"/>
      <w:marTop w:val="0"/>
      <w:marBottom w:val="0"/>
      <w:divBdr>
        <w:top w:val="none" w:sz="0" w:space="0" w:color="auto"/>
        <w:left w:val="none" w:sz="0" w:space="0" w:color="auto"/>
        <w:bottom w:val="none" w:sz="0" w:space="0" w:color="auto"/>
        <w:right w:val="none" w:sz="0" w:space="0" w:color="auto"/>
      </w:divBdr>
    </w:div>
    <w:div w:id="1401781877">
      <w:bodyDiv w:val="1"/>
      <w:marLeft w:val="0"/>
      <w:marRight w:val="0"/>
      <w:marTop w:val="0"/>
      <w:marBottom w:val="0"/>
      <w:divBdr>
        <w:top w:val="none" w:sz="0" w:space="0" w:color="auto"/>
        <w:left w:val="none" w:sz="0" w:space="0" w:color="auto"/>
        <w:bottom w:val="none" w:sz="0" w:space="0" w:color="auto"/>
        <w:right w:val="none" w:sz="0" w:space="0" w:color="auto"/>
      </w:divBdr>
    </w:div>
    <w:div w:id="1436902858">
      <w:bodyDiv w:val="1"/>
      <w:marLeft w:val="0"/>
      <w:marRight w:val="0"/>
      <w:marTop w:val="0"/>
      <w:marBottom w:val="0"/>
      <w:divBdr>
        <w:top w:val="none" w:sz="0" w:space="0" w:color="auto"/>
        <w:left w:val="none" w:sz="0" w:space="0" w:color="auto"/>
        <w:bottom w:val="none" w:sz="0" w:space="0" w:color="auto"/>
        <w:right w:val="none" w:sz="0" w:space="0" w:color="auto"/>
      </w:divBdr>
    </w:div>
    <w:div w:id="1524244381">
      <w:bodyDiv w:val="1"/>
      <w:marLeft w:val="0"/>
      <w:marRight w:val="0"/>
      <w:marTop w:val="0"/>
      <w:marBottom w:val="0"/>
      <w:divBdr>
        <w:top w:val="none" w:sz="0" w:space="0" w:color="auto"/>
        <w:left w:val="none" w:sz="0" w:space="0" w:color="auto"/>
        <w:bottom w:val="none" w:sz="0" w:space="0" w:color="auto"/>
        <w:right w:val="none" w:sz="0" w:space="0" w:color="auto"/>
      </w:divBdr>
    </w:div>
    <w:div w:id="1531337111">
      <w:bodyDiv w:val="1"/>
      <w:marLeft w:val="0"/>
      <w:marRight w:val="0"/>
      <w:marTop w:val="0"/>
      <w:marBottom w:val="0"/>
      <w:divBdr>
        <w:top w:val="none" w:sz="0" w:space="0" w:color="auto"/>
        <w:left w:val="none" w:sz="0" w:space="0" w:color="auto"/>
        <w:bottom w:val="none" w:sz="0" w:space="0" w:color="auto"/>
        <w:right w:val="none" w:sz="0" w:space="0" w:color="auto"/>
      </w:divBdr>
    </w:div>
    <w:div w:id="1601256948">
      <w:bodyDiv w:val="1"/>
      <w:marLeft w:val="0"/>
      <w:marRight w:val="0"/>
      <w:marTop w:val="0"/>
      <w:marBottom w:val="0"/>
      <w:divBdr>
        <w:top w:val="none" w:sz="0" w:space="0" w:color="auto"/>
        <w:left w:val="none" w:sz="0" w:space="0" w:color="auto"/>
        <w:bottom w:val="none" w:sz="0" w:space="0" w:color="auto"/>
        <w:right w:val="none" w:sz="0" w:space="0" w:color="auto"/>
      </w:divBdr>
    </w:div>
    <w:div w:id="1625039798">
      <w:bodyDiv w:val="1"/>
      <w:marLeft w:val="0"/>
      <w:marRight w:val="0"/>
      <w:marTop w:val="0"/>
      <w:marBottom w:val="0"/>
      <w:divBdr>
        <w:top w:val="none" w:sz="0" w:space="0" w:color="auto"/>
        <w:left w:val="none" w:sz="0" w:space="0" w:color="auto"/>
        <w:bottom w:val="none" w:sz="0" w:space="0" w:color="auto"/>
        <w:right w:val="none" w:sz="0" w:space="0" w:color="auto"/>
      </w:divBdr>
    </w:div>
    <w:div w:id="1626230958">
      <w:bodyDiv w:val="1"/>
      <w:marLeft w:val="0"/>
      <w:marRight w:val="0"/>
      <w:marTop w:val="0"/>
      <w:marBottom w:val="0"/>
      <w:divBdr>
        <w:top w:val="none" w:sz="0" w:space="0" w:color="auto"/>
        <w:left w:val="none" w:sz="0" w:space="0" w:color="auto"/>
        <w:bottom w:val="none" w:sz="0" w:space="0" w:color="auto"/>
        <w:right w:val="none" w:sz="0" w:space="0" w:color="auto"/>
      </w:divBdr>
    </w:div>
    <w:div w:id="1630042175">
      <w:bodyDiv w:val="1"/>
      <w:marLeft w:val="0"/>
      <w:marRight w:val="0"/>
      <w:marTop w:val="0"/>
      <w:marBottom w:val="0"/>
      <w:divBdr>
        <w:top w:val="none" w:sz="0" w:space="0" w:color="auto"/>
        <w:left w:val="none" w:sz="0" w:space="0" w:color="auto"/>
        <w:bottom w:val="none" w:sz="0" w:space="0" w:color="auto"/>
        <w:right w:val="none" w:sz="0" w:space="0" w:color="auto"/>
      </w:divBdr>
    </w:div>
    <w:div w:id="1642999954">
      <w:bodyDiv w:val="1"/>
      <w:marLeft w:val="0"/>
      <w:marRight w:val="0"/>
      <w:marTop w:val="0"/>
      <w:marBottom w:val="0"/>
      <w:divBdr>
        <w:top w:val="none" w:sz="0" w:space="0" w:color="auto"/>
        <w:left w:val="none" w:sz="0" w:space="0" w:color="auto"/>
        <w:bottom w:val="none" w:sz="0" w:space="0" w:color="auto"/>
        <w:right w:val="none" w:sz="0" w:space="0" w:color="auto"/>
      </w:divBdr>
    </w:div>
    <w:div w:id="1732268410">
      <w:bodyDiv w:val="1"/>
      <w:marLeft w:val="0"/>
      <w:marRight w:val="0"/>
      <w:marTop w:val="0"/>
      <w:marBottom w:val="0"/>
      <w:divBdr>
        <w:top w:val="none" w:sz="0" w:space="0" w:color="auto"/>
        <w:left w:val="none" w:sz="0" w:space="0" w:color="auto"/>
        <w:bottom w:val="none" w:sz="0" w:space="0" w:color="auto"/>
        <w:right w:val="none" w:sz="0" w:space="0" w:color="auto"/>
      </w:divBdr>
    </w:div>
    <w:div w:id="1753311773">
      <w:bodyDiv w:val="1"/>
      <w:marLeft w:val="0"/>
      <w:marRight w:val="0"/>
      <w:marTop w:val="0"/>
      <w:marBottom w:val="0"/>
      <w:divBdr>
        <w:top w:val="none" w:sz="0" w:space="0" w:color="auto"/>
        <w:left w:val="none" w:sz="0" w:space="0" w:color="auto"/>
        <w:bottom w:val="none" w:sz="0" w:space="0" w:color="auto"/>
        <w:right w:val="none" w:sz="0" w:space="0" w:color="auto"/>
      </w:divBdr>
    </w:div>
    <w:div w:id="1793011661">
      <w:bodyDiv w:val="1"/>
      <w:marLeft w:val="0"/>
      <w:marRight w:val="0"/>
      <w:marTop w:val="0"/>
      <w:marBottom w:val="0"/>
      <w:divBdr>
        <w:top w:val="none" w:sz="0" w:space="0" w:color="auto"/>
        <w:left w:val="none" w:sz="0" w:space="0" w:color="auto"/>
        <w:bottom w:val="none" w:sz="0" w:space="0" w:color="auto"/>
        <w:right w:val="none" w:sz="0" w:space="0" w:color="auto"/>
      </w:divBdr>
    </w:div>
    <w:div w:id="1872843183">
      <w:bodyDiv w:val="1"/>
      <w:marLeft w:val="0"/>
      <w:marRight w:val="0"/>
      <w:marTop w:val="0"/>
      <w:marBottom w:val="0"/>
      <w:divBdr>
        <w:top w:val="none" w:sz="0" w:space="0" w:color="auto"/>
        <w:left w:val="none" w:sz="0" w:space="0" w:color="auto"/>
        <w:bottom w:val="none" w:sz="0" w:space="0" w:color="auto"/>
        <w:right w:val="none" w:sz="0" w:space="0" w:color="auto"/>
      </w:divBdr>
    </w:div>
    <w:div w:id="1873415367">
      <w:bodyDiv w:val="1"/>
      <w:marLeft w:val="0"/>
      <w:marRight w:val="0"/>
      <w:marTop w:val="0"/>
      <w:marBottom w:val="0"/>
      <w:divBdr>
        <w:top w:val="none" w:sz="0" w:space="0" w:color="auto"/>
        <w:left w:val="none" w:sz="0" w:space="0" w:color="auto"/>
        <w:bottom w:val="none" w:sz="0" w:space="0" w:color="auto"/>
        <w:right w:val="none" w:sz="0" w:space="0" w:color="auto"/>
      </w:divBdr>
    </w:div>
    <w:div w:id="1907497096">
      <w:bodyDiv w:val="1"/>
      <w:marLeft w:val="0"/>
      <w:marRight w:val="0"/>
      <w:marTop w:val="0"/>
      <w:marBottom w:val="0"/>
      <w:divBdr>
        <w:top w:val="none" w:sz="0" w:space="0" w:color="auto"/>
        <w:left w:val="none" w:sz="0" w:space="0" w:color="auto"/>
        <w:bottom w:val="none" w:sz="0" w:space="0" w:color="auto"/>
        <w:right w:val="none" w:sz="0" w:space="0" w:color="auto"/>
      </w:divBdr>
    </w:div>
    <w:div w:id="1947229973">
      <w:bodyDiv w:val="1"/>
      <w:marLeft w:val="0"/>
      <w:marRight w:val="0"/>
      <w:marTop w:val="0"/>
      <w:marBottom w:val="0"/>
      <w:divBdr>
        <w:top w:val="none" w:sz="0" w:space="0" w:color="auto"/>
        <w:left w:val="none" w:sz="0" w:space="0" w:color="auto"/>
        <w:bottom w:val="none" w:sz="0" w:space="0" w:color="auto"/>
        <w:right w:val="none" w:sz="0" w:space="0" w:color="auto"/>
      </w:divBdr>
    </w:div>
    <w:div w:id="1974410669">
      <w:bodyDiv w:val="1"/>
      <w:marLeft w:val="0"/>
      <w:marRight w:val="0"/>
      <w:marTop w:val="0"/>
      <w:marBottom w:val="0"/>
      <w:divBdr>
        <w:top w:val="none" w:sz="0" w:space="0" w:color="auto"/>
        <w:left w:val="none" w:sz="0" w:space="0" w:color="auto"/>
        <w:bottom w:val="none" w:sz="0" w:space="0" w:color="auto"/>
        <w:right w:val="none" w:sz="0" w:space="0" w:color="auto"/>
      </w:divBdr>
    </w:div>
    <w:div w:id="1983191646">
      <w:bodyDiv w:val="1"/>
      <w:marLeft w:val="0"/>
      <w:marRight w:val="0"/>
      <w:marTop w:val="0"/>
      <w:marBottom w:val="0"/>
      <w:divBdr>
        <w:top w:val="none" w:sz="0" w:space="0" w:color="auto"/>
        <w:left w:val="none" w:sz="0" w:space="0" w:color="auto"/>
        <w:bottom w:val="none" w:sz="0" w:space="0" w:color="auto"/>
        <w:right w:val="none" w:sz="0" w:space="0" w:color="auto"/>
      </w:divBdr>
    </w:div>
    <w:div w:id="1985308569">
      <w:bodyDiv w:val="1"/>
      <w:marLeft w:val="0"/>
      <w:marRight w:val="0"/>
      <w:marTop w:val="0"/>
      <w:marBottom w:val="0"/>
      <w:divBdr>
        <w:top w:val="none" w:sz="0" w:space="0" w:color="auto"/>
        <w:left w:val="none" w:sz="0" w:space="0" w:color="auto"/>
        <w:bottom w:val="none" w:sz="0" w:space="0" w:color="auto"/>
        <w:right w:val="none" w:sz="0" w:space="0" w:color="auto"/>
      </w:divBdr>
    </w:div>
    <w:div w:id="2080323233">
      <w:bodyDiv w:val="1"/>
      <w:marLeft w:val="0"/>
      <w:marRight w:val="0"/>
      <w:marTop w:val="0"/>
      <w:marBottom w:val="0"/>
      <w:divBdr>
        <w:top w:val="none" w:sz="0" w:space="0" w:color="auto"/>
        <w:left w:val="none" w:sz="0" w:space="0" w:color="auto"/>
        <w:bottom w:val="none" w:sz="0" w:space="0" w:color="auto"/>
        <w:right w:val="none" w:sz="0" w:space="0" w:color="auto"/>
      </w:divBdr>
    </w:div>
    <w:div w:id="21016804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0B0DDEA5689E843A77FF07E023D2573" ma:contentTypeVersion="15" ma:contentTypeDescription="Create a new document." ma:contentTypeScope="" ma:versionID="bda872a3eb89a5c1b3cf05922ed982a9">
  <xsd:schema xmlns:xsd="http://www.w3.org/2001/XMLSchema" xmlns:xs="http://www.w3.org/2001/XMLSchema" xmlns:p="http://schemas.microsoft.com/office/2006/metadata/properties" xmlns:ns2="2ff76fbf-12b9-4337-ad3b-122e2d975ade" xmlns:ns3="ab813fb6-1347-4985-ab36-6575371b00b3" xmlns:ns4="a7bc6c04-a6f3-4b85-abcc-278c78dc556b" targetNamespace="http://schemas.microsoft.com/office/2006/metadata/properties" ma:root="true" ma:fieldsID="9a4027c38c1f682816e93be3d88122a2" ns2:_="" ns3:_="" ns4:_="">
    <xsd:import namespace="2ff76fbf-12b9-4337-ad3b-122e2d975ade"/>
    <xsd:import namespace="ab813fb6-1347-4985-ab36-6575371b00b3"/>
    <xsd:import namespace="a7bc6c04-a6f3-4b85-abcc-278c78dc556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f76fbf-12b9-4337-ad3b-122e2d975ad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813fb6-1347-4985-ab36-6575371b00b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89e3642b-1c7b-49e7-86a1-ad3d8e1ed713}" ma:internalName="TaxCatchAll" ma:showField="CatchAllData" ma:web="2ff76fbf-12b9-4337-ad3b-122e2d975a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IEEE2006OfficeOnline.xsl" StyleName="IEEE" Version="2006">
  <b:Source xmlns:b="http://schemas.openxmlformats.org/officeDocument/2006/bibliography">
    <b:Tag>Cha3</b:Tag>
    <b:SourceType>Report</b:SourceType>
    <b:Guid>{13AFB388-7830-425E-B1F3-40394E92BA7B}</b:Guid>
    <b:Title>R1-2111521, Performance evaluation results for XR and CG, Intel</b:Title>
    <b:RefOrder>2</b:RefOrder>
  </b:Source>
  <b:Source>
    <b:Tag>RP2</b:Tag>
    <b:SourceType>Report</b:SourceType>
    <b:Guid>{38F35319-AFD8-48B0-9999-AD31A9A28925}</b:Guid>
    <b:Title>RP-220285, Revised SID : Study on XR enhancements on NR</b:Title>
    <b:RefOrder>1</b:RefOrder>
  </b:Source>
</b:Sourc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ab813fb6-1347-4985-ab36-6575371b00b3">
      <Terms xmlns="http://schemas.microsoft.com/office/infopath/2007/PartnerControls"/>
    </lcf76f155ced4ddcb4097134ff3c332f>
    <TaxCatchAll xmlns="a7bc6c04-a6f3-4b85-abcc-278c78dc556b" xsi:nil="true"/>
  </documentManagement>
</p:properties>
</file>

<file path=customXml/itemProps1.xml><?xml version="1.0" encoding="utf-8"?>
<ds:datastoreItem xmlns:ds="http://schemas.openxmlformats.org/officeDocument/2006/customXml" ds:itemID="{281F0C59-390E-4028-8DD9-9E56174689B3}">
  <ds:schemaRefs>
    <ds:schemaRef ds:uri="http://schemas.microsoft.com/sharepoint/v3/contenttype/forms"/>
  </ds:schemaRefs>
</ds:datastoreItem>
</file>

<file path=customXml/itemProps2.xml><?xml version="1.0" encoding="utf-8"?>
<ds:datastoreItem xmlns:ds="http://schemas.openxmlformats.org/officeDocument/2006/customXml" ds:itemID="{D0E70BB5-8841-4C19-B079-1A57DA0B112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f76fbf-12b9-4337-ad3b-122e2d975ade"/>
    <ds:schemaRef ds:uri="ab813fb6-1347-4985-ab36-6575371b00b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854830A-A430-47DB-B29E-7F6D9EB198F2}">
  <ds:schemaRefs>
    <ds:schemaRef ds:uri="http://schemas.openxmlformats.org/officeDocument/2006/bibliography"/>
  </ds:schemaRefs>
</ds:datastoreItem>
</file>

<file path=customXml/itemProps4.xml><?xml version="1.0" encoding="utf-8"?>
<ds:datastoreItem xmlns:ds="http://schemas.openxmlformats.org/officeDocument/2006/customXml" ds:itemID="{E7E82750-374D-46CC-8AEB-F4C39A7DB302}">
  <ds:schemaRefs>
    <ds:schemaRef ds:uri="http://schemas.microsoft.com/office/2006/metadata/properties"/>
    <ds:schemaRef ds:uri="http://schemas.microsoft.com/office/infopath/2007/PartnerControls"/>
    <ds:schemaRef ds:uri="ab813fb6-1347-4985-ab36-6575371b00b3"/>
    <ds:schemaRef ds:uri="a7bc6c04-a6f3-4b85-abcc-278c78dc556b"/>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4</Pages>
  <Words>1182</Words>
  <Characters>6742</Characters>
  <Application>Microsoft Office Word</Application>
  <DocSecurity>0</DocSecurity>
  <Lines>56</Lines>
  <Paragraphs>15</Paragraphs>
  <ScaleCrop>false</ScaleCrop>
  <Company/>
  <LinksUpToDate>false</LinksUpToDate>
  <CharactersWithSpaces>7909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Shankar, Utthara</dc:creator>
  <cp:keywords/>
  <dc:description/>
  <cp:lastModifiedBy>Islam, Toufiqul</cp:lastModifiedBy>
  <cp:revision>4</cp:revision>
  <dcterms:created xsi:type="dcterms:W3CDTF">2022-11-07T10:00:00Z</dcterms:created>
  <dcterms:modified xsi:type="dcterms:W3CDTF">2022-11-07T10:01:00Z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0x010100E0B0DDEA5689E843A77FF07E023D2573</vt:lpwstr>
  </property>
</Properties>
</file>